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pPr>
      <w:r/>
      <w:r/>
    </w:p>
    <w:p>
      <w:pPr>
        <w:pStyle w:val="900"/>
        <w:jc w:val="center"/>
        <w:rPr>
          <w:rFonts w:ascii="宋体" w:hAnsi="宋体"/>
          <w:bCs/>
          <w:color w:val="000000"/>
          <w:sz w:val="52"/>
        </w:rPr>
      </w:pPr>
      <w:r>
        <w:rPr>
          <w:rFonts w:hint="eastAsia" w:ascii="宋体" w:hAnsi="宋体"/>
          <w:bCs/>
          <w:color w:val="000000"/>
          <w:sz w:val="52"/>
        </w:rPr>
        <w:t xml:space="preserve">南通市公共资源交易中心</w:t>
      </w:r>
      <w:r>
        <w:rPr>
          <w:rFonts w:ascii="宋体" w:hAnsi="宋体"/>
          <w:bCs/>
          <w:color w:val="000000"/>
          <w:sz w:val="52"/>
        </w:rPr>
      </w:r>
      <w:r/>
    </w:p>
    <w:p>
      <w:pPr>
        <w:pStyle w:val="900"/>
        <w:jc w:val="center"/>
        <w:rPr>
          <w:rFonts w:ascii="宋体" w:hAnsi="宋体"/>
          <w:bCs/>
          <w:color w:val="000000"/>
          <w:sz w:val="52"/>
        </w:rPr>
      </w:pPr>
      <w:r>
        <w:rPr>
          <w:rFonts w:hint="eastAsia" w:ascii="宋体" w:hAnsi="宋体"/>
          <w:bCs/>
          <w:color w:val="000000"/>
          <w:sz w:val="52"/>
        </w:rPr>
        <w:t xml:space="preserve">（南通市政府采购中心）</w:t>
      </w:r>
      <w:r>
        <w:rPr>
          <w:rFonts w:ascii="宋体" w:hAnsi="宋体"/>
          <w:bCs/>
          <w:color w:val="000000"/>
          <w:sz w:val="52"/>
        </w:rPr>
      </w:r>
      <w:r/>
    </w:p>
    <w:p>
      <w:pPr>
        <w:pStyle w:val="900"/>
        <w:jc w:val="center"/>
        <w:rPr>
          <w:rFonts w:ascii="宋体" w:hAnsi="宋体"/>
          <w:bCs/>
          <w:color w:val="000000"/>
          <w:sz w:val="52"/>
        </w:rPr>
      </w:pPr>
      <w:r>
        <w:rPr>
          <w:rFonts w:ascii="宋体" w:hAnsi="宋体"/>
          <w:bCs/>
          <w:color w:val="000000"/>
          <w:sz w:val="52"/>
        </w:rPr>
      </w:r>
      <w:r/>
    </w:p>
    <w:p>
      <w:pPr>
        <w:pStyle w:val="900"/>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rPr>
          <w:rFonts w:ascii="黑体" w:hAnsi="黑体" w:eastAsia="黑体"/>
          <w:bCs/>
          <w:color w:val="000000"/>
          <w:sz w:val="96"/>
          <w:szCs w:val="96"/>
        </w:rPr>
      </w:r>
      <w:r/>
    </w:p>
    <w:p>
      <w:pPr>
        <w:pStyle w:val="900"/>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rPr>
          <w:rFonts w:ascii="黑体" w:hAnsi="黑体" w:eastAsia="黑体"/>
          <w:bCs/>
          <w:color w:val="000000"/>
          <w:sz w:val="96"/>
          <w:szCs w:val="96"/>
        </w:rPr>
      </w:r>
      <w:r/>
    </w:p>
    <w:p>
      <w:pPr>
        <w:pStyle w:val="900"/>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rPr>
          <w:rFonts w:ascii="黑体" w:hAnsi="黑体" w:eastAsia="黑体"/>
          <w:bCs/>
          <w:color w:val="000000"/>
          <w:sz w:val="96"/>
          <w:szCs w:val="96"/>
        </w:rPr>
      </w:r>
      <w:r/>
    </w:p>
    <w:p>
      <w:pPr>
        <w:pStyle w:val="900"/>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rPr>
          <w:rFonts w:ascii="黑体" w:hAnsi="黑体" w:eastAsia="黑体"/>
          <w:bCs/>
          <w:color w:val="000000"/>
          <w:sz w:val="96"/>
          <w:szCs w:val="96"/>
        </w:rPr>
      </w:r>
      <w:r/>
    </w:p>
    <w:p>
      <w:pPr>
        <w:pStyle w:val="900"/>
        <w:jc w:val="center"/>
        <w:rPr>
          <w:rFonts w:ascii="宋体" w:hAnsi="宋体"/>
          <w:bCs/>
          <w:color w:val="000000"/>
          <w:sz w:val="28"/>
          <w:szCs w:val="28"/>
        </w:rPr>
      </w:pPr>
      <w:r>
        <w:rPr>
          <w:rFonts w:ascii="宋体" w:hAnsi="宋体"/>
          <w:bCs/>
          <w:color w:val="000000"/>
          <w:sz w:val="28"/>
          <w:szCs w:val="28"/>
        </w:rPr>
      </w:r>
      <w:r/>
    </w:p>
    <w:p>
      <w:pPr>
        <w:pStyle w:val="900"/>
        <w:jc w:val="center"/>
        <w:rPr>
          <w:rFonts w:ascii="宋体" w:hAnsi="宋体"/>
          <w:bCs/>
          <w:color w:val="000000"/>
          <w:sz w:val="28"/>
          <w:szCs w:val="28"/>
        </w:rPr>
      </w:pPr>
      <w:r>
        <w:rPr>
          <w:rFonts w:ascii="宋体" w:hAnsi="宋体"/>
          <w:bCs/>
          <w:color w:val="000000"/>
          <w:sz w:val="28"/>
          <w:szCs w:val="28"/>
        </w:rPr>
      </w:r>
      <w:r/>
    </w:p>
    <w:p>
      <w:pPr>
        <w:pStyle w:val="900"/>
        <w:jc w:val="center"/>
        <w:rPr>
          <w:rFonts w:hint="eastAsia" w:ascii="宋体" w:hAnsi="宋体"/>
          <w:bCs/>
          <w:color w:val="000000"/>
          <w:sz w:val="28"/>
          <w:szCs w:val="28"/>
        </w:rPr>
      </w:pPr>
      <w:r>
        <w:rPr>
          <w:rFonts w:hint="eastAsia" w:ascii="宋体" w:hAnsi="宋体"/>
          <w:bCs/>
          <w:color w:val="000000"/>
          <w:sz w:val="28"/>
          <w:szCs w:val="28"/>
        </w:rPr>
      </w:r>
      <w:r/>
    </w:p>
    <w:p>
      <w:pPr>
        <w:pStyle w:val="900"/>
        <w:ind w:firstLine="2560"/>
        <w:spacing w:line="360" w:lineRule="auto"/>
        <w:rPr>
          <w:rFonts w:ascii="宋体" w:hAnsi="宋体"/>
          <w:color w:val="000000"/>
          <w:sz w:val="32"/>
        </w:rPr>
      </w:pPr>
      <w:r>
        <w:rPr>
          <w:rFonts w:hint="eastAsia" w:ascii="宋体" w:hAnsi="宋体"/>
          <w:color w:val="000000"/>
          <w:sz w:val="32"/>
        </w:rPr>
        <w:t xml:space="preserve">采购人：</w:t>
      </w:r>
      <w:r>
        <w:rPr>
          <w:rFonts w:hint="eastAsia" w:ascii="宋体" w:hAnsi="宋体"/>
          <w:color w:val="000000"/>
          <w:sz w:val="32"/>
        </w:rPr>
        <w:t xml:space="preserve">南通职业大学</w:t>
      </w:r>
      <w:r>
        <w:rPr>
          <w:rFonts w:ascii="宋体" w:hAnsi="宋体"/>
          <w:color w:val="000000"/>
          <w:sz w:val="32"/>
        </w:rPr>
      </w:r>
      <w:r/>
    </w:p>
    <w:p>
      <w:pPr>
        <w:pStyle w:val="900"/>
        <w:ind w:firstLine="2560"/>
        <w:spacing w:line="360" w:lineRule="auto"/>
        <w:rPr>
          <w:rFonts w:ascii="宋体" w:hAnsi="宋体"/>
          <w:color w:val="000000"/>
          <w:sz w:val="32"/>
        </w:rPr>
      </w:pPr>
      <w:r>
        <w:rPr>
          <w:rFonts w:hint="eastAsia" w:ascii="宋体" w:hAnsi="宋体"/>
          <w:color w:val="000000"/>
          <w:sz w:val="32"/>
        </w:rPr>
        <w:t xml:space="preserve">项目名称：南通职业大学钟秀校区空调采购项目</w:t>
      </w:r>
      <w:r>
        <w:rPr>
          <w:rFonts w:ascii="宋体" w:hAnsi="宋体"/>
          <w:color w:val="000000"/>
          <w:sz w:val="32"/>
        </w:rPr>
      </w:r>
      <w:r/>
    </w:p>
    <w:p>
      <w:pPr>
        <w:pStyle w:val="900"/>
        <w:ind w:firstLine="2560"/>
        <w:spacing w:line="360" w:lineRule="auto"/>
        <w:rPr>
          <w:rFonts w:ascii="宋体" w:hAnsi="宋体"/>
          <w:color w:val="000000"/>
          <w:sz w:val="32"/>
        </w:rPr>
      </w:pPr>
      <w:r/>
      <w:bookmarkStart w:id="0" w:name="OLE_LINK18"/>
      <w:r>
        <w:rPr>
          <w:rFonts w:hint="eastAsia" w:ascii="宋体" w:hAnsi="宋体"/>
          <w:color w:val="000000"/>
          <w:sz w:val="32"/>
        </w:rPr>
        <w:t xml:space="preserve">集中采购机构</w:t>
      </w:r>
      <w:bookmarkEnd w:id="0"/>
      <w:r>
        <w:rPr>
          <w:rFonts w:hint="eastAsia" w:ascii="宋体" w:hAnsi="宋体"/>
          <w:color w:val="000000"/>
          <w:sz w:val="32"/>
        </w:rPr>
        <w:t xml:space="preserve">：南通市公共资源交易中心</w:t>
      </w:r>
      <w:r>
        <w:rPr>
          <w:rFonts w:ascii="宋体" w:hAnsi="宋体"/>
          <w:color w:val="000000"/>
          <w:sz w:val="32"/>
        </w:rPr>
      </w:r>
      <w:r/>
    </w:p>
    <w:p>
      <w:pPr>
        <w:pStyle w:val="903"/>
      </w:pPr>
      <w:r>
        <w:rPr>
          <w:rFonts w:hint="eastAsia" w:ascii="宋体" w:hAnsi="宋体"/>
          <w:color w:val="000000"/>
          <w:sz w:val="32"/>
        </w:rPr>
        <w:t xml:space="preserve">                            （南通市政府采购中心）</w:t>
      </w:r>
      <w:r/>
    </w:p>
    <w:p>
      <w:pPr>
        <w:pStyle w:val="900"/>
        <w:ind w:firstLine="2560"/>
        <w:spacing w:line="360" w:lineRule="auto"/>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lang w:val="en-US" w:eastAsia="zh-CN"/>
        </w:rPr>
        <w:t xml:space="preserve">5</w:t>
      </w:r>
      <w:r>
        <w:rPr>
          <w:rFonts w:hint="eastAsia" w:ascii="宋体" w:hAnsi="宋体"/>
          <w:color w:val="000000"/>
          <w:sz w:val="32"/>
        </w:rPr>
        <w:t xml:space="preserve">年10</w:t>
      </w:r>
      <w:r>
        <w:rPr>
          <w:rFonts w:hint="eastAsia" w:ascii="宋体" w:hAnsi="宋体"/>
          <w:color w:val="000000"/>
          <w:sz w:val="32"/>
        </w:rPr>
        <w:t xml:space="preserve">月</w:t>
      </w:r>
      <w:r>
        <w:rPr>
          <w:rFonts w:ascii="宋体" w:hAnsi="宋体"/>
          <w:color w:val="000000"/>
          <w:sz w:val="32"/>
        </w:r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jc w:val="center"/>
        <w:rPr>
          <w:rStyle w:val="920"/>
          <w:rFonts w:eastAsia="黑体"/>
          <w:bCs/>
          <w:color w:val="000000"/>
          <w:sz w:val="48"/>
        </w:rPr>
      </w:pPr>
      <w:r>
        <w:rPr>
          <w:rStyle w:val="920"/>
          <w:rFonts w:hint="eastAsia" w:eastAsia="黑体"/>
          <w:bCs/>
          <w:color w:val="000000"/>
          <w:sz w:val="48"/>
        </w:rPr>
        <w:t xml:space="preserve">目     录</w:t>
      </w:r>
      <w:r>
        <w:rPr>
          <w:rStyle w:val="920"/>
          <w:rFonts w:eastAsia="黑体"/>
          <w:bCs/>
          <w:color w:val="000000"/>
          <w:sz w:val="48"/>
        </w:rPr>
      </w:r>
      <w:r/>
    </w:p>
    <w:p>
      <w:pPr>
        <w:pStyle w:val="900"/>
        <w:jc w:val="center"/>
        <w:rPr>
          <w:rFonts w:ascii="黑体" w:eastAsia="黑体"/>
          <w:bCs/>
          <w:color w:val="000000"/>
          <w:sz w:val="30"/>
        </w:rPr>
      </w:pPr>
      <w:r>
        <w:rPr>
          <w:rFonts w:ascii="黑体" w:eastAsia="黑体"/>
          <w:bCs/>
          <w:color w:val="000000"/>
          <w:sz w:val="30"/>
        </w:rPr>
      </w:r>
      <w:r/>
    </w:p>
    <w:p>
      <w:pPr>
        <w:pStyle w:val="900"/>
        <w:jc w:val="center"/>
        <w:rPr>
          <w:rFonts w:ascii="黑体" w:eastAsia="黑体"/>
          <w:bCs/>
          <w:color w:val="000000"/>
          <w:sz w:val="30"/>
        </w:rPr>
      </w:pPr>
      <w:r>
        <w:rPr>
          <w:rFonts w:ascii="黑体" w:eastAsia="黑体"/>
          <w:bCs/>
          <w:color w:val="000000"/>
          <w:sz w:val="30"/>
        </w:rPr>
      </w:r>
      <w:r/>
    </w:p>
    <w:p>
      <w:pPr>
        <w:pStyle w:val="900"/>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HYPERLINK \l "_Toc8717"</w:instrText>
      </w:r>
      <w:r>
        <w:fldChar w:fldCharType="separate"/>
      </w:r>
      <w:r>
        <w:rPr>
          <w:rFonts w:hint="eastAsia" w:ascii="宋体" w:hAnsi="宋体"/>
          <w:b/>
          <w:bCs/>
          <w:sz w:val="32"/>
          <w:szCs w:val="32"/>
        </w:rPr>
        <w:t xml:space="preserve">第一章 投标邀请</w:t>
      </w:r>
      <w:r>
        <w:fldChar w:fldCharType="end"/>
      </w:r>
      <w:r>
        <w:rPr>
          <w:rFonts w:ascii="宋体" w:hAnsi="宋体"/>
          <w:b/>
          <w:bCs/>
          <w:sz w:val="32"/>
          <w:szCs w:val="32"/>
        </w:rPr>
      </w:r>
      <w:r/>
    </w:p>
    <w:p>
      <w:pPr>
        <w:pStyle w:val="900"/>
        <w:ind w:firstLine="537"/>
        <w:spacing w:line="360" w:lineRule="auto"/>
        <w:rPr>
          <w:rFonts w:ascii="宋体" w:hAnsi="宋体"/>
          <w:b/>
          <w:bCs/>
          <w:sz w:val="32"/>
          <w:szCs w:val="32"/>
        </w:rPr>
      </w:pPr>
      <w:r>
        <w:fldChar w:fldCharType="begin"/>
      </w:r>
      <w:r>
        <w:instrText xml:space="preserve">HYPERLINK \l "_Toc4245"</w:instrText>
      </w:r>
      <w:r>
        <w:fldChar w:fldCharType="separate"/>
      </w:r>
      <w:r>
        <w:rPr>
          <w:rFonts w:hint="eastAsia" w:ascii="宋体" w:hAnsi="宋体"/>
          <w:b/>
          <w:bCs/>
          <w:sz w:val="32"/>
          <w:szCs w:val="32"/>
        </w:rPr>
        <w:t xml:space="preserve">第二章 供应商须知</w:t>
      </w:r>
      <w:r>
        <w:fldChar w:fldCharType="end"/>
      </w:r>
      <w:r>
        <w:rPr>
          <w:rFonts w:ascii="宋体" w:hAnsi="宋体"/>
          <w:b/>
          <w:bCs/>
          <w:sz w:val="32"/>
          <w:szCs w:val="32"/>
        </w:rPr>
      </w:r>
      <w:r/>
    </w:p>
    <w:p>
      <w:pPr>
        <w:pStyle w:val="900"/>
        <w:ind w:firstLine="537"/>
        <w:spacing w:line="360" w:lineRule="auto"/>
        <w:rPr>
          <w:rFonts w:ascii="宋体" w:hAnsi="宋体"/>
          <w:b/>
          <w:bCs/>
          <w:sz w:val="32"/>
          <w:szCs w:val="32"/>
        </w:rPr>
      </w:pPr>
      <w:r>
        <w:fldChar w:fldCharType="begin"/>
      </w:r>
      <w:r>
        <w:instrText xml:space="preserve">HYPERLINK \l "_Toc8862"</w:instrText>
      </w:r>
      <w:r>
        <w:fldChar w:fldCharType="separate"/>
      </w:r>
      <w:r>
        <w:rPr>
          <w:rFonts w:hint="eastAsia" w:ascii="宋体" w:hAnsi="宋体"/>
          <w:b/>
          <w:bCs/>
          <w:sz w:val="32"/>
          <w:szCs w:val="32"/>
        </w:rPr>
        <w:t xml:space="preserve">第三章 </w:t>
      </w:r>
      <w:r>
        <w:fldChar w:fldCharType="end"/>
      </w:r>
      <w:r>
        <w:rPr>
          <w:rFonts w:hint="eastAsia" w:ascii="宋体" w:hAnsi="宋体"/>
          <w:b/>
          <w:sz w:val="32"/>
          <w:szCs w:val="32"/>
        </w:rPr>
        <w:t xml:space="preserve">合同文本（格式）</w:t>
      </w:r>
      <w:r>
        <w:rPr>
          <w:rFonts w:ascii="宋体" w:hAnsi="宋体"/>
          <w:b/>
          <w:bCs/>
          <w:sz w:val="32"/>
          <w:szCs w:val="32"/>
        </w:rPr>
      </w:r>
      <w:r/>
    </w:p>
    <w:p>
      <w:pPr>
        <w:pStyle w:val="900"/>
        <w:ind w:firstLine="537"/>
        <w:spacing w:line="360" w:lineRule="auto"/>
        <w:rPr>
          <w:rFonts w:ascii="宋体" w:hAnsi="宋体"/>
          <w:b/>
          <w:bCs/>
          <w:sz w:val="32"/>
          <w:szCs w:val="32"/>
        </w:rPr>
      </w:pPr>
      <w:r>
        <w:fldChar w:fldCharType="begin"/>
      </w:r>
      <w:r>
        <w:instrText xml:space="preserve">HYPERLINK \l "_Toc6037"</w:instrText>
      </w:r>
      <w:r>
        <w:fldChar w:fldCharType="separate"/>
      </w:r>
      <w:r>
        <w:rPr>
          <w:rFonts w:hint="eastAsia" w:ascii="宋体" w:hAnsi="宋体"/>
          <w:b/>
          <w:bCs/>
          <w:sz w:val="32"/>
          <w:szCs w:val="32"/>
        </w:rPr>
        <w:t xml:space="preserve">第四章 项目需求</w:t>
      </w:r>
      <w:r>
        <w:fldChar w:fldCharType="end"/>
      </w:r>
      <w:r>
        <w:rPr>
          <w:rFonts w:ascii="宋体" w:hAnsi="宋体"/>
          <w:b/>
          <w:bCs/>
          <w:sz w:val="32"/>
          <w:szCs w:val="32"/>
        </w:rPr>
      </w:r>
      <w:r/>
    </w:p>
    <w:p>
      <w:pPr>
        <w:pStyle w:val="900"/>
        <w:ind w:firstLine="537"/>
        <w:spacing w:line="360" w:lineRule="auto"/>
        <w:rPr>
          <w:rFonts w:ascii="宋体" w:hAnsi="宋体"/>
          <w:b/>
          <w:bCs/>
          <w:sz w:val="32"/>
          <w:szCs w:val="32"/>
        </w:rPr>
      </w:pPr>
      <w:r>
        <w:fldChar w:fldCharType="begin"/>
      </w:r>
      <w:r>
        <w:instrText xml:space="preserve">HYPERLINK \l "_Toc11185"</w:instrText>
      </w:r>
      <w:r>
        <w:fldChar w:fldCharType="separate"/>
      </w:r>
      <w:r>
        <w:rPr>
          <w:rFonts w:hint="eastAsia" w:ascii="宋体" w:hAnsi="宋体"/>
          <w:b/>
          <w:bCs/>
          <w:sz w:val="32"/>
          <w:szCs w:val="32"/>
        </w:rPr>
        <w:t xml:space="preserve">第五章 响应文件（格式）</w:t>
      </w:r>
      <w:r>
        <w:fldChar w:fldCharType="end"/>
      </w:r>
      <w:r>
        <w:rPr>
          <w:rFonts w:ascii="宋体" w:hAnsi="宋体"/>
          <w:b/>
          <w:bCs/>
          <w:sz w:val="32"/>
          <w:szCs w:val="32"/>
        </w:rPr>
      </w:r>
      <w:r/>
    </w:p>
    <w:p>
      <w:pPr>
        <w:pStyle w:val="900"/>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rPr>
          <w:rFonts w:ascii="楷体_GB2312" w:hAnsi="楷体_GB2312" w:eastAsia="楷体_GB2312"/>
          <w:color w:val="000000"/>
          <w:sz w:val="30"/>
        </w:rPr>
      </w:r>
      <w:r/>
    </w:p>
    <w:p>
      <w:pPr>
        <w:pStyle w:val="900"/>
        <w:jc w:val="center"/>
        <w:rPr>
          <w:rFonts w:ascii="黑体" w:hAnsi="黑体" w:eastAsia="黑体"/>
          <w:color w:val="000000"/>
          <w:sz w:val="28"/>
        </w:rPr>
        <w:outlineLvl w:val="0"/>
      </w:pPr>
      <w:r/>
      <w:bookmarkStart w:id="1" w:name="_Toc8717"/>
      <w:r/>
      <w:bookmarkStart w:id="2" w:name="_Toc30211"/>
      <w:r>
        <w:rPr>
          <w:rFonts w:ascii="黑体" w:hAnsi="黑体" w:eastAsia="黑体"/>
          <w:color w:val="000000"/>
          <w:sz w:val="28"/>
        </w:rPr>
      </w:r>
      <w:r/>
    </w:p>
    <w:p>
      <w:pPr>
        <w:pStyle w:val="900"/>
        <w:jc w:val="center"/>
        <w:rPr>
          <w:rFonts w:ascii="黑体" w:hAnsi="黑体" w:eastAsia="黑体"/>
          <w:color w:val="000000"/>
          <w:sz w:val="28"/>
        </w:rPr>
        <w:outlineLvl w:val="0"/>
      </w:pPr>
      <w:r>
        <w:rPr>
          <w:rFonts w:ascii="黑体" w:hAnsi="黑体" w:eastAsia="黑体"/>
          <w:color w:val="000000"/>
          <w:sz w:val="28"/>
        </w:rPr>
      </w:r>
      <w:r/>
    </w:p>
    <w:p>
      <w:pPr>
        <w:pStyle w:val="900"/>
        <w:jc w:val="center"/>
        <w:rPr>
          <w:rFonts w:ascii="黑体" w:hAnsi="黑体" w:eastAsia="黑体"/>
          <w:color w:val="000000"/>
          <w:sz w:val="28"/>
        </w:rPr>
        <w:outlineLvl w:val="0"/>
      </w:pPr>
      <w:r>
        <w:rPr>
          <w:rFonts w:ascii="黑体" w:hAnsi="黑体" w:eastAsia="黑体"/>
          <w:color w:val="000000"/>
          <w:sz w:val="28"/>
        </w:rPr>
      </w:r>
      <w:r/>
    </w:p>
    <w:p>
      <w:pPr>
        <w:pStyle w:val="900"/>
        <w:jc w:val="center"/>
        <w:rPr>
          <w:rFonts w:ascii="黑体" w:hAnsi="黑体" w:eastAsia="黑体"/>
          <w:color w:val="000000"/>
          <w:sz w:val="28"/>
        </w:rPr>
        <w:outlineLvl w:val="0"/>
      </w:pPr>
      <w:r>
        <w:rPr>
          <w:rFonts w:ascii="黑体" w:hAnsi="黑体" w:eastAsia="黑体"/>
          <w:color w:val="000000"/>
          <w:sz w:val="28"/>
        </w:rPr>
      </w:r>
      <w:r/>
    </w:p>
    <w:p>
      <w:pPr>
        <w:pStyle w:val="900"/>
        <w:jc w:val="center"/>
        <w:rPr>
          <w:rFonts w:ascii="黑体" w:hAnsi="黑体" w:eastAsia="黑体"/>
          <w:color w:val="000000"/>
          <w:sz w:val="28"/>
        </w:rPr>
        <w:outlineLvl w:val="0"/>
      </w:pPr>
      <w:r>
        <w:rPr>
          <w:rFonts w:ascii="黑体" w:hAnsi="黑体" w:eastAsia="黑体"/>
          <w:color w:val="000000"/>
          <w:sz w:val="28"/>
        </w:rPr>
      </w:r>
      <w:r/>
    </w:p>
    <w:p>
      <w:pPr>
        <w:pStyle w:val="900"/>
        <w:jc w:val="center"/>
        <w:rPr>
          <w:rFonts w:ascii="黑体" w:hAnsi="黑体" w:eastAsia="黑体"/>
          <w:color w:val="000000"/>
          <w:sz w:val="28"/>
        </w:rPr>
        <w:outlineLvl w:val="0"/>
      </w:pPr>
      <w:r>
        <w:rPr>
          <w:rFonts w:ascii="黑体" w:hAnsi="黑体" w:eastAsia="黑体"/>
          <w:color w:val="000000"/>
          <w:sz w:val="28"/>
        </w:rPr>
      </w:r>
      <w:r/>
    </w:p>
    <w:p>
      <w:pPr>
        <w:pStyle w:val="900"/>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szCs w:val="28"/>
        </w:rPr>
        <w:outlineLvl w:val="0"/>
      </w:pPr>
      <w:r>
        <w:rPr>
          <w:rFonts w:ascii="黑体" w:hAnsi="黑体" w:eastAsia="黑体"/>
          <w:color w:val="000000"/>
          <w:sz w:val="28"/>
        </w:rPr>
      </w:r>
      <w:r>
        <w:rPr>
          <w:rFonts w:ascii="黑体" w:hAnsi="黑体" w:eastAsia="黑体"/>
          <w:color w:val="000000"/>
          <w:sz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jc w:val="center"/>
        <w:rPr>
          <w:rFonts w:ascii="黑体" w:hAnsi="黑体" w:eastAsia="黑体"/>
          <w:color w:val="000000"/>
          <w:sz w:val="28"/>
          <w:szCs w:val="28"/>
        </w:rPr>
        <w:outlineLvl w:val="0"/>
      </w:pPr>
      <w:r>
        <w:rPr>
          <w:rFonts w:ascii="黑体" w:hAnsi="黑体" w:eastAsia="黑体"/>
          <w:color w:val="000000"/>
          <w:sz w:val="28"/>
          <w:szCs w:val="28"/>
        </w:rPr>
      </w:r>
      <w:r>
        <w:rPr>
          <w:rFonts w:ascii="黑体" w:hAnsi="黑体" w:eastAsia="黑体"/>
          <w:color w:val="000000"/>
          <w:sz w:val="28"/>
          <w:szCs w:val="28"/>
        </w:rPr>
      </w:r>
      <w:r/>
    </w:p>
    <w:p>
      <w:pPr>
        <w:pStyle w:val="900"/>
        <w:jc w:val="center"/>
        <w:rPr>
          <w:rFonts w:ascii="黑体" w:hAnsi="黑体" w:eastAsia="黑体"/>
          <w:color w:val="000000"/>
          <w:sz w:val="28"/>
          <w:szCs w:val="28"/>
        </w:rPr>
        <w:outlineLvl w:val="0"/>
      </w:pPr>
      <w:r>
        <w:rPr>
          <w:rFonts w:ascii="黑体" w:hAnsi="黑体" w:eastAsia="黑体"/>
          <w:color w:val="000000"/>
          <w:sz w:val="28"/>
        </w:rPr>
      </w:r>
      <w:r/>
    </w:p>
    <w:p>
      <w:pPr>
        <w:pStyle w:val="900"/>
        <w:rPr>
          <w:rFonts w:ascii="黑体" w:hAnsi="黑体" w:eastAsia="黑体"/>
          <w:color w:val="000000"/>
          <w:sz w:val="28"/>
        </w:rPr>
        <w:outlineLvl w:val="0"/>
      </w:pPr>
      <w:r>
        <w:rPr>
          <w:rFonts w:ascii="黑体" w:hAnsi="黑体" w:eastAsia="黑体"/>
          <w:color w:val="000000"/>
          <w:sz w:val="28"/>
        </w:rPr>
      </w:r>
      <w:r/>
    </w:p>
    <w:p>
      <w:pPr>
        <w:pStyle w:val="900"/>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rPr>
        <w:t xml:space="preserve">投标邀请</w:t>
      </w:r>
      <w:r>
        <w:rPr>
          <w:rFonts w:ascii="黑体" w:hAnsi="黑体" w:eastAsia="黑体" w:cs="黑体"/>
          <w:color w:val="000000"/>
          <w:sz w:val="44"/>
        </w:rPr>
      </w:r>
      <w:r/>
    </w:p>
    <w:p>
      <w:pPr>
        <w:pStyle w:val="900"/>
        <w:pBdr>
          <w:top w:val="none" w:color="000000" w:sz="0" w:space="0"/>
          <w:left w:val="none" w:color="000000" w:sz="0" w:space="0"/>
          <w:bottom w:val="none" w:color="000000" w:sz="0" w:space="0"/>
          <w:right w:val="none" w:color="000000" w:sz="0" w:space="0"/>
        </w:pBdr>
      </w:pPr>
      <w:r/>
      <w:bookmarkStart w:id="3" w:name="_Toc29543"/>
      <w:r>
        <w:rPr>
          <w:rFonts w:ascii="宋体" w:hAnsi="宋体" w:cs="宋体"/>
          <w:color w:val="000000"/>
          <w:sz w:val="22"/>
        </w:rPr>
        <w:t xml:space="preserve"> </w:t>
      </w:r>
      <w:r/>
    </w:p>
    <w:p>
      <w:pPr>
        <w:pStyle w:val="900"/>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rPr>
          <w:rFonts w:ascii="宋体" w:hAnsi="宋体"/>
          <w:sz w:val="28"/>
          <w:szCs w:val="28"/>
        </w:rPr>
      </w:r>
      <w:r/>
    </w:p>
    <w:p>
      <w:pPr>
        <w:pStyle w:val="900"/>
        <w:ind w:firstLine="482"/>
        <w:spacing w:line="540" w:lineRule="exact"/>
        <w:rPr>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cs="宋体"/>
          <w:color w:val="333333"/>
          <w:spacing w:val="7"/>
          <w:sz w:val="28"/>
          <w:szCs w:val="28"/>
        </w:rPr>
        <w:t xml:space="preserve">南通职业大学钟秀校区空调采购项目</w:t>
      </w:r>
      <w:r>
        <w:rPr>
          <w:rFonts w:hint="eastAsia" w:ascii="宋体" w:hAnsi="宋体"/>
          <w:sz w:val="28"/>
          <w:szCs w:val="28"/>
        </w:rPr>
        <w:t xml:space="preserve">的潜在供应商应在江苏政府采购网获取采购文件，并于</w:t>
      </w:r>
      <w:r>
        <w:rPr>
          <w:rFonts w:hint="eastAsia" w:ascii="宋体" w:hAnsi="宋体"/>
          <w:sz w:val="28"/>
          <w:szCs w:val="28"/>
          <w:lang w:val="en-US" w:eastAsia="zh-CN"/>
        </w:rPr>
        <w:t xml:space="preserve">202</w:t>
      </w:r>
      <w:r>
        <w:rPr>
          <w:rFonts w:hint="eastAsia" w:ascii="宋体" w:hAnsi="宋体"/>
          <w:color w:val="000000" w:themeColor="text1"/>
          <w:sz w:val="28"/>
          <w:szCs w:val="28"/>
          <w:lang w:val="en-US" w:eastAsia="zh-CN"/>
        </w:rPr>
        <w:t xml:space="preserve">5</w:t>
      </w:r>
      <w:r>
        <w:rPr>
          <w:rFonts w:hint="eastAsia" w:ascii="宋体" w:hAnsi="宋体"/>
          <w:color w:val="000000" w:themeColor="text1"/>
          <w:sz w:val="28"/>
          <w:szCs w:val="28"/>
        </w:rPr>
        <w:t xml:space="preserve">年</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月16日</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点</w:t>
      </w:r>
      <w:r>
        <w:rPr>
          <w:rFonts w:hint="eastAsia" w:ascii="宋体" w:hAnsi="宋体"/>
          <w:color w:val="000000" w:themeColor="text1"/>
          <w:sz w:val="28"/>
          <w:szCs w:val="28"/>
          <w:lang w:val="en-US" w:eastAsia="zh-CN"/>
        </w:rPr>
        <w:t xml:space="preserve">00</w:t>
      </w:r>
      <w:r>
        <w:rPr>
          <w:rFonts w:hint="eastAsia" w:ascii="宋体" w:hAnsi="宋体"/>
          <w:color w:val="000000" w:themeColor="text1"/>
          <w:sz w:val="28"/>
          <w:szCs w:val="28"/>
        </w:rPr>
        <w:t xml:space="preserve">分</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北京时间）前提交响应文件。</w:t>
      </w:r>
      <w:r>
        <w:rPr>
          <w:color w:val="000000" w:themeColor="text1"/>
        </w:rPr>
      </w:r>
      <w:r/>
    </w:p>
    <w:p>
      <w:pPr>
        <w:pStyle w:val="9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900"/>
        <w:ind w:right="120"/>
        <w:spacing w:after="120" w:line="540" w:lineRule="exact"/>
        <w:rPr>
          <w:rFonts w:ascii="宋体" w:hAnsi="宋体"/>
          <w:b/>
          <w:bCs/>
          <w:sz w:val="28"/>
          <w:szCs w:val="28"/>
        </w:rPr>
      </w:pPr>
      <w:r>
        <w:rPr>
          <w:rFonts w:hint="eastAsia" w:ascii="宋体" w:hAnsi="宋体"/>
          <w:b/>
          <w:bCs/>
          <w:sz w:val="28"/>
          <w:szCs w:val="28"/>
        </w:rPr>
        <w:t xml:space="preserve">一、项目基本情况</w:t>
      </w:r>
      <w:r>
        <w:rPr>
          <w:rFonts w:ascii="宋体" w:hAnsi="宋体"/>
          <w:b/>
          <w:bCs/>
          <w:sz w:val="28"/>
          <w:szCs w:val="28"/>
        </w:rPr>
      </w:r>
      <w:r/>
    </w:p>
    <w:p>
      <w:pPr>
        <w:pStyle w:val="900"/>
        <w:ind w:firstLine="560"/>
        <w:spacing w:line="540" w:lineRule="exact"/>
        <w:rPr>
          <w:rFonts w:hint="eastAsia" w:ascii="宋体" w:hAnsi="宋体" w:eastAsia="宋体"/>
          <w:sz w:val="28"/>
          <w:szCs w:val="28"/>
          <w:lang w:eastAsia="zh-CN"/>
        </w:rPr>
      </w:pPr>
      <w:r>
        <w:rPr>
          <w:rFonts w:hint="eastAsia" w:ascii="宋体" w:hAnsi="宋体"/>
          <w:sz w:val="28"/>
          <w:szCs w:val="28"/>
        </w:rPr>
        <w:t xml:space="preserve">1.项目编号：JSZC-320600-JZCG-X2025-014</w:t>
      </w:r>
      <w:r>
        <w:rPr>
          <w:rFonts w:hint="eastAsia" w:ascii="宋体" w:hAnsi="宋体"/>
          <w:sz w:val="28"/>
          <w:szCs w:val="28"/>
          <w:lang w:val="en-US" w:eastAsia="zh-CN"/>
        </w:rPr>
        <w:t xml:space="preserve">8</w:t>
      </w:r>
      <w:r>
        <w:rPr>
          <w:rFonts w:hint="eastAsia" w:ascii="宋体" w:hAnsi="宋体" w:eastAsia="宋体"/>
          <w:sz w:val="28"/>
          <w:szCs w:val="28"/>
          <w:lang w:eastAsia="zh-CN"/>
        </w:rPr>
      </w:r>
      <w:r/>
    </w:p>
    <w:p>
      <w:pPr>
        <w:pStyle w:val="900"/>
        <w:ind w:firstLine="560"/>
        <w:spacing w:line="540" w:lineRule="exact"/>
        <w:rPr>
          <w:rFonts w:ascii="宋体" w:hAnsi="宋体"/>
          <w:sz w:val="28"/>
          <w:szCs w:val="28"/>
        </w:rPr>
      </w:pPr>
      <w:r>
        <w:rPr>
          <w:rFonts w:hint="eastAsia" w:ascii="宋体" w:hAnsi="宋体"/>
          <w:sz w:val="28"/>
          <w:szCs w:val="28"/>
        </w:rPr>
        <w:t xml:space="preserve">2.项目名称：南通职业大学钟秀校区空调采购项目</w:t>
      </w:r>
      <w:r>
        <w:rPr>
          <w:rFonts w:ascii="宋体" w:hAnsi="宋体"/>
          <w:sz w:val="28"/>
          <w:szCs w:val="28"/>
        </w:rPr>
      </w:r>
      <w:r/>
    </w:p>
    <w:p>
      <w:pPr>
        <w:pStyle w:val="900"/>
        <w:ind w:firstLine="560"/>
        <w:spacing w:line="540" w:lineRule="exact"/>
        <w:rPr>
          <w:rFonts w:ascii="宋体" w:hAnsi="宋体"/>
          <w:sz w:val="28"/>
          <w:szCs w:val="28"/>
        </w:rPr>
      </w:pPr>
      <w:r>
        <w:rPr>
          <w:rFonts w:hint="eastAsia" w:ascii="宋体" w:hAnsi="宋体"/>
          <w:sz w:val="28"/>
          <w:szCs w:val="28"/>
        </w:rPr>
        <w:t xml:space="preserve">3.预算金额：</w:t>
      </w:r>
      <w:r>
        <w:rPr>
          <w:rFonts w:hint="eastAsia" w:ascii="宋体" w:hAnsi="宋体"/>
          <w:sz w:val="28"/>
          <w:szCs w:val="28"/>
          <w:lang w:val="en-US" w:eastAsia="zh-CN"/>
        </w:rPr>
        <w:t xml:space="preserve">290</w:t>
      </w:r>
      <w:r>
        <w:rPr>
          <w:rFonts w:hint="eastAsia" w:ascii="宋体" w:hAnsi="宋体"/>
          <w:sz w:val="28"/>
          <w:szCs w:val="28"/>
        </w:rPr>
        <w:t xml:space="preserve">万元，最终报价超过采购预算的为无效响应文件。</w:t>
      </w:r>
      <w:r>
        <w:rPr>
          <w:rFonts w:ascii="宋体" w:hAnsi="宋体"/>
          <w:sz w:val="28"/>
          <w:szCs w:val="28"/>
        </w:rPr>
      </w:r>
      <w:r/>
    </w:p>
    <w:p>
      <w:pPr>
        <w:pStyle w:val="900"/>
        <w:ind w:firstLine="560"/>
        <w:spacing w:line="540" w:lineRule="exact"/>
        <w:rPr>
          <w:rFonts w:ascii="宋体" w:hAnsi="宋体"/>
          <w:sz w:val="28"/>
          <w:szCs w:val="28"/>
        </w:rPr>
      </w:pPr>
      <w:r>
        <w:rPr>
          <w:rFonts w:hint="eastAsia" w:ascii="宋体" w:hAnsi="宋体"/>
          <w:sz w:val="28"/>
          <w:szCs w:val="28"/>
        </w:rPr>
        <w:t xml:space="preserve">4.</w:t>
      </w:r>
      <w:r>
        <w:rPr>
          <w:rFonts w:hint="eastAsia" w:ascii="宋体" w:hAnsi="宋体"/>
          <w:color w:val="000000"/>
          <w:sz w:val="28"/>
          <w:szCs w:val="28"/>
        </w:rPr>
        <w:t xml:space="preserve"> 本项目设定最高限价，最高限价为</w:t>
      </w:r>
      <w:r>
        <w:rPr>
          <w:rFonts w:hint="eastAsia" w:ascii="宋体" w:hAnsi="宋体"/>
          <w:color w:val="000000"/>
          <w:sz w:val="28"/>
          <w:szCs w:val="28"/>
          <w:u w:val="single"/>
          <w:lang w:val="en-US" w:eastAsia="zh-CN"/>
        </w:rPr>
        <w:t xml:space="preserve">290</w:t>
      </w:r>
      <w:r>
        <w:rPr>
          <w:rFonts w:hint="eastAsia" w:ascii="宋体" w:hAnsi="宋体"/>
          <w:color w:val="000000"/>
          <w:sz w:val="28"/>
          <w:szCs w:val="28"/>
        </w:rPr>
        <w:t xml:space="preserve">万元。</w:t>
      </w:r>
      <w:r>
        <w:rPr>
          <w:rFonts w:ascii="宋体" w:hAnsi="宋体"/>
          <w:sz w:val="28"/>
          <w:szCs w:val="28"/>
        </w:rPr>
      </w:r>
      <w:r/>
    </w:p>
    <w:p>
      <w:pPr>
        <w:pStyle w:val="900"/>
        <w:ind w:firstLine="560"/>
        <w:spacing w:line="540" w:lineRule="exact"/>
        <w:rPr>
          <w:rFonts w:ascii="宋体" w:hAnsi="宋体"/>
          <w:sz w:val="28"/>
          <w:szCs w:val="28"/>
        </w:rPr>
      </w:pPr>
      <w:r>
        <w:rPr>
          <w:rFonts w:hint="eastAsia" w:ascii="宋体" w:hAnsi="宋体"/>
          <w:sz w:val="28"/>
          <w:szCs w:val="28"/>
        </w:rPr>
        <w:t xml:space="preserve">5.采购需求：详见本询价文件第四章。</w:t>
      </w:r>
      <w:r>
        <w:rPr>
          <w:rFonts w:ascii="宋体" w:hAnsi="宋体"/>
          <w:sz w:val="28"/>
          <w:szCs w:val="28"/>
        </w:rPr>
      </w:r>
      <w:r/>
    </w:p>
    <w:p>
      <w:pPr>
        <w:pStyle w:val="900"/>
        <w:ind w:firstLine="560"/>
        <w:spacing w:line="540" w:lineRule="exact"/>
        <w:rPr>
          <w:rFonts w:hint="eastAsia" w:ascii="仿宋" w:hAnsi="仿宋" w:eastAsia="仿宋" w:cs="宋体"/>
          <w:i/>
          <w:iCs/>
          <w:color w:val="333333"/>
          <w:spacing w:val="7"/>
          <w:sz w:val="22"/>
          <w:u w:val="single"/>
          <w:lang w:eastAsia="zh-CN"/>
        </w:rPr>
      </w:pPr>
      <w:r>
        <w:rPr>
          <w:rFonts w:hint="eastAsia" w:ascii="宋体" w:hAnsi="宋体"/>
          <w:sz w:val="28"/>
          <w:szCs w:val="28"/>
        </w:rPr>
        <w:t xml:space="preserve">6.合同履行期限</w:t>
      </w:r>
      <w:r>
        <w:rPr>
          <w:rFonts w:hint="eastAsia" w:ascii="宋体" w:hAnsi="宋体" w:eastAsia="宋体" w:cs="Times New Roman"/>
          <w:sz w:val="28"/>
          <w:szCs w:val="28"/>
        </w:rPr>
        <w:t xml:space="preserve">：自合同签定之日起</w:t>
      </w:r>
      <w:r>
        <w:rPr>
          <w:rFonts w:hint="eastAsia" w:ascii="宋体" w:hAnsi="宋体" w:eastAsia="宋体" w:cs="Times New Roman"/>
          <w:sz w:val="28"/>
          <w:szCs w:val="28"/>
          <w:lang w:val="en-US" w:eastAsia="zh-CN"/>
        </w:rPr>
        <w:t xml:space="preserve">50日历</w:t>
      </w:r>
      <w:r>
        <w:rPr>
          <w:rFonts w:hint="eastAsia" w:ascii="宋体" w:hAnsi="宋体" w:eastAsia="宋体" w:cs="Times New Roman"/>
          <w:sz w:val="28"/>
          <w:szCs w:val="28"/>
        </w:rPr>
        <w:t xml:space="preserve">天内</w:t>
      </w:r>
      <w:r>
        <w:rPr>
          <w:rFonts w:hint="eastAsia" w:ascii="宋体" w:hAnsi="宋体" w:eastAsia="宋体" w:cs="Times New Roman"/>
          <w:sz w:val="28"/>
          <w:szCs w:val="28"/>
          <w:lang w:eastAsia="zh-CN"/>
        </w:rPr>
        <w:t xml:space="preserve">。</w:t>
      </w:r>
      <w:r>
        <w:rPr>
          <w:rFonts w:hint="eastAsia" w:ascii="仿宋" w:hAnsi="仿宋" w:eastAsia="仿宋" w:cs="宋体"/>
          <w:i/>
          <w:iCs/>
          <w:color w:val="333333"/>
          <w:spacing w:val="7"/>
          <w:sz w:val="22"/>
          <w:u w:val="single"/>
          <w:lang w:eastAsia="zh-CN"/>
        </w:rPr>
      </w:r>
      <w:r/>
    </w:p>
    <w:p>
      <w:pPr>
        <w:pStyle w:val="900"/>
        <w:ind w:right="120"/>
        <w:spacing w:after="120" w:line="540" w:lineRule="exact"/>
        <w:rPr>
          <w:rFonts w:hint="eastAsia" w:ascii="宋体" w:hAnsi="宋体"/>
          <w:b/>
          <w:bCs/>
          <w:sz w:val="28"/>
          <w:szCs w:val="28"/>
        </w:rPr>
      </w:pPr>
      <w:r>
        <w:rPr>
          <w:rFonts w:hint="eastAsia" w:ascii="宋体" w:hAnsi="宋体"/>
          <w:b/>
          <w:bCs/>
          <w:sz w:val="28"/>
          <w:szCs w:val="28"/>
        </w:rPr>
        <w:t xml:space="preserve">二、申请人的资格要求：</w:t>
      </w:r>
      <w:r>
        <w:rPr>
          <w:rFonts w:hint="eastAsia" w:ascii="宋体" w:hAnsi="宋体"/>
          <w:b/>
          <w:bCs/>
          <w:sz w:val="28"/>
          <w:szCs w:val="28"/>
        </w:rPr>
      </w:r>
      <w:r/>
    </w:p>
    <w:p>
      <w:pPr>
        <w:pStyle w:val="918"/>
        <w:ind w:firstLine="280"/>
        <w:spacing w:line="540" w:lineRule="exact"/>
        <w:rPr>
          <w:rFonts w:ascii="宋体" w:hAnsi="宋体"/>
          <w:sz w:val="28"/>
          <w:szCs w:val="28"/>
        </w:rPr>
      </w:pPr>
      <w:r>
        <w:rPr>
          <w:rFonts w:hint="eastAsia" w:ascii="宋体" w:hAnsi="宋体"/>
          <w:sz w:val="28"/>
          <w:szCs w:val="28"/>
        </w:rPr>
        <w:t xml:space="preserve">（一）通用资格要求</w:t>
      </w:r>
      <w:r>
        <w:rPr>
          <w:rFonts w:ascii="宋体" w:hAnsi="宋体"/>
          <w:sz w:val="28"/>
          <w:szCs w:val="28"/>
        </w:rPr>
      </w:r>
      <w:r/>
    </w:p>
    <w:p>
      <w:pPr>
        <w:pStyle w:val="900"/>
        <w:ind w:firstLine="560"/>
        <w:spacing w:line="540" w:lineRule="exact"/>
        <w:rPr>
          <w:rFonts w:ascii="宋体" w:hAnsi="宋体"/>
          <w:color w:val="000000"/>
          <w:sz w:val="28"/>
          <w:szCs w:val="28"/>
        </w:rPr>
      </w:pPr>
      <w:r>
        <w:rPr>
          <w:rFonts w:hint="eastAsia" w:ascii="宋体" w:hAnsi="宋体"/>
          <w:color w:val="000000"/>
          <w:sz w:val="28"/>
          <w:szCs w:val="28"/>
        </w:rPr>
        <w:t xml:space="preserve">1.满足《中华人民共和国政府采购法》第二十二条规定</w:t>
      </w:r>
      <w:r>
        <w:rPr>
          <w:rFonts w:hint="eastAsia" w:ascii="宋体" w:hAnsi="宋体"/>
          <w:sz w:val="28"/>
          <w:szCs w:val="28"/>
        </w:rPr>
        <w:t xml:space="preserve">；</w:t>
      </w:r>
      <w:r>
        <w:rPr>
          <w:rFonts w:ascii="宋体" w:hAnsi="宋体"/>
          <w:color w:val="000000"/>
          <w:sz w:val="28"/>
          <w:szCs w:val="28"/>
        </w:rPr>
      </w:r>
      <w:r/>
    </w:p>
    <w:p>
      <w:pPr>
        <w:pStyle w:val="900"/>
        <w:ind w:firstLine="555"/>
        <w:spacing w:line="540" w:lineRule="exact"/>
        <w:rPr>
          <w:rFonts w:hint="eastAsia"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8"/>
          <w:szCs w:val="28"/>
        </w:rPr>
      </w:r>
      <w:r/>
    </w:p>
    <w:p>
      <w:pPr>
        <w:pStyle w:val="900"/>
        <w:ind w:firstLine="560"/>
        <w:spacing w:line="480" w:lineRule="exact"/>
        <w:rPr>
          <w:rFonts w:hint="eastAsia" w:ascii="宋体" w:hAnsi="宋体" w:eastAsia="宋体" w:cs="宋体"/>
          <w:i/>
          <w:iCs/>
          <w:color w:val="333333"/>
          <w:spacing w:val="7"/>
          <w:sz w:val="28"/>
          <w:szCs w:val="28"/>
          <w:u w:val="single"/>
        </w:rPr>
      </w:pPr>
      <w:r>
        <w:rPr>
          <w:rFonts w:hint="eastAsia" w:ascii="宋体" w:hAnsi="宋体"/>
          <w:sz w:val="28"/>
          <w:szCs w:val="28"/>
        </w:rPr>
        <w:t xml:space="preserve">3. 落实政府采购政策需满足的资格要求：</w:t>
      </w:r>
      <w:r>
        <w:rPr>
          <w:rFonts w:hint="eastAsia" w:ascii="宋体" w:hAnsi="宋体"/>
          <w:sz w:val="28"/>
          <w:szCs w:val="28"/>
          <w:lang w:eastAsia="zh-CN"/>
        </w:rPr>
        <w:t xml:space="preserve">无。</w:t>
      </w:r>
      <w:r>
        <w:rPr>
          <w:rFonts w:hint="eastAsia" w:ascii="宋体" w:hAnsi="宋体" w:eastAsia="宋体" w:cs="宋体"/>
          <w:i/>
          <w:iCs/>
          <w:color w:val="333333"/>
          <w:spacing w:val="7"/>
          <w:sz w:val="28"/>
          <w:szCs w:val="28"/>
          <w:u w:val="single"/>
        </w:rPr>
      </w:r>
      <w:r/>
    </w:p>
    <w:p>
      <w:pPr>
        <w:pStyle w:val="900"/>
        <w:ind w:firstLine="555"/>
        <w:spacing w:line="5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本项目不接受联合体投标。</w:t>
      </w:r>
      <w:r>
        <w:rPr>
          <w:rFonts w:hint="eastAsia" w:ascii="宋体" w:hAnsi="宋体" w:eastAsia="宋体" w:cs="宋体"/>
          <w:color w:val="000000"/>
          <w:sz w:val="28"/>
          <w:szCs w:val="28"/>
        </w:rPr>
      </w:r>
      <w:r/>
    </w:p>
    <w:p>
      <w:pPr>
        <w:pStyle w:val="900"/>
        <w:ind w:firstLine="555"/>
        <w:spacing w:line="5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5.本</w:t>
      </w:r>
      <w:r>
        <w:rPr>
          <w:rFonts w:hint="eastAsia" w:ascii="宋体" w:hAnsi="宋体" w:eastAsia="宋体" w:cs="宋体"/>
          <w:color w:val="000000"/>
          <w:sz w:val="28"/>
          <w:szCs w:val="28"/>
        </w:rPr>
        <w:t xml:space="preserve">项目不接受</w:t>
      </w:r>
      <w:r>
        <w:rPr>
          <w:rFonts w:hint="eastAsia" w:ascii="宋体" w:hAnsi="宋体" w:eastAsia="宋体" w:cs="宋体"/>
          <w:color w:val="000000"/>
          <w:sz w:val="28"/>
          <w:szCs w:val="28"/>
          <w:lang w:eastAsia="zh-CN"/>
        </w:rPr>
        <w:t xml:space="preserve">分包。</w:t>
      </w:r>
      <w:r>
        <w:rPr>
          <w:rFonts w:hint="eastAsia" w:ascii="宋体" w:hAnsi="宋体" w:eastAsia="宋体" w:cs="宋体"/>
          <w:color w:val="000000"/>
          <w:sz w:val="28"/>
          <w:szCs w:val="28"/>
          <w:lang w:val="en-US" w:eastAsia="zh-CN"/>
        </w:rPr>
      </w:r>
      <w:r/>
    </w:p>
    <w:p>
      <w:pPr>
        <w:pStyle w:val="900"/>
        <w:numPr>
          <w:ilvl w:val="0"/>
          <w:numId w:val="1"/>
        </w:numPr>
        <w:ind w:firstLine="560"/>
        <w:spacing w:line="540" w:lineRule="exact"/>
        <w:rPr>
          <w:rFonts w:hint="eastAsia" w:ascii="宋体" w:hAnsi="宋体"/>
          <w:color w:val="000000"/>
          <w:sz w:val="28"/>
          <w:szCs w:val="28"/>
        </w:rPr>
      </w:pPr>
      <w:r>
        <w:rPr>
          <w:rFonts w:hint="eastAsia" w:ascii="宋体" w:hAnsi="宋体"/>
          <w:color w:val="000000"/>
          <w:sz w:val="28"/>
          <w:szCs w:val="28"/>
        </w:rPr>
        <w:t xml:space="preserve">本项目的特定资格要求</w:t>
      </w:r>
      <w:r>
        <w:rPr>
          <w:rFonts w:hint="eastAsia" w:ascii="宋体" w:hAnsi="宋体"/>
          <w:color w:val="000000"/>
          <w:sz w:val="28"/>
          <w:szCs w:val="28"/>
        </w:rPr>
      </w:r>
      <w:r/>
    </w:p>
    <w:p>
      <w:pPr>
        <w:pStyle w:val="911"/>
        <w:numPr>
          <w:ilvl w:val="0"/>
          <w:numId w:val="0"/>
        </w:numPr>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无</w:t>
      </w:r>
      <w:r>
        <w:rPr>
          <w:rFonts w:ascii="宋体" w:hAnsi="宋体" w:eastAsia="宋体" w:cs="宋体"/>
          <w:color w:val="000000"/>
          <w:sz w:val="28"/>
          <w:szCs w:val="28"/>
          <w:lang w:val="en-US" w:eastAsia="zh-CN" w:bidi="ar-SA"/>
        </w:rPr>
      </w:r>
      <w:r/>
    </w:p>
    <w:p>
      <w:pPr>
        <w:pStyle w:val="900"/>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rPr>
          <w:rFonts w:ascii="宋体" w:hAnsi="宋体"/>
          <w:b/>
          <w:bCs/>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1.</w:t>
      </w:r>
      <w:r>
        <w:rPr>
          <w:rFonts w:hint="eastAsia" w:ascii="宋体" w:hAnsi="宋体"/>
          <w:sz w:val="28"/>
          <w:szCs w:val="28"/>
        </w:rPr>
        <w:t xml:space="preserve">自本公告发布之日起3个工作日。</w:t>
      </w:r>
      <w:r>
        <w:rPr>
          <w:rFonts w:ascii="宋体" w:hAnsi="宋体"/>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2.方式：</w:t>
      </w:r>
      <w:r>
        <w:rPr>
          <w:rFonts w:hint="eastAsia" w:ascii="宋体" w:hAnsi="宋体" w:eastAsia="宋体" w:cs="Times New Roman"/>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宋体" w:hAnsi="宋体"/>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3.售价：免费。</w:t>
      </w:r>
      <w:r>
        <w:rPr>
          <w:rFonts w:ascii="宋体" w:hAnsi="宋体"/>
          <w:sz w:val="28"/>
          <w:szCs w:val="28"/>
        </w:rPr>
      </w:r>
      <w:r/>
    </w:p>
    <w:p>
      <w:pPr>
        <w:pStyle w:val="900"/>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rPr>
          <w:rFonts w:ascii="宋体" w:hAnsi="宋体"/>
          <w:b/>
          <w:bCs/>
          <w:sz w:val="28"/>
          <w:szCs w:val="28"/>
        </w:rPr>
      </w:r>
      <w:r/>
    </w:p>
    <w:p>
      <w:pPr>
        <w:pStyle w:val="900"/>
        <w:ind w:firstLine="555"/>
        <w:spacing w:line="540" w:lineRule="exact"/>
        <w:rPr>
          <w:rFonts w:hint="eastAsia" w:ascii="宋体" w:hAnsi="宋体"/>
          <w:sz w:val="28"/>
          <w:szCs w:val="28"/>
        </w:rPr>
      </w:pPr>
      <w:r>
        <w:rPr>
          <w:rFonts w:hint="eastAsia" w:ascii="宋体" w:hAnsi="宋体"/>
          <w:sz w:val="28"/>
          <w:szCs w:val="28"/>
        </w:rPr>
        <w:t xml:space="preserve">截止时间：</w:t>
      </w:r>
      <w:r>
        <w:rPr>
          <w:rFonts w:hint="eastAsia" w:ascii="宋体" w:hAnsi="宋体"/>
          <w:color w:val="000000" w:themeColor="text1"/>
          <w:sz w:val="28"/>
          <w:szCs w:val="28"/>
          <w:lang w:val="en-US" w:eastAsia="zh-CN"/>
        </w:rPr>
        <w:t xml:space="preserve">2025</w:t>
      </w:r>
      <w:r>
        <w:rPr>
          <w:rFonts w:hint="eastAsia" w:ascii="宋体" w:hAnsi="宋体"/>
          <w:color w:val="000000" w:themeColor="text1"/>
          <w:sz w:val="28"/>
          <w:szCs w:val="28"/>
        </w:rPr>
        <w:t xml:space="preserve">年</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月16日</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点</w:t>
      </w:r>
      <w:r>
        <w:rPr>
          <w:rFonts w:hint="eastAsia" w:ascii="宋体" w:hAnsi="宋体"/>
          <w:color w:val="000000" w:themeColor="text1"/>
          <w:sz w:val="28"/>
          <w:szCs w:val="28"/>
          <w:lang w:val="en-US" w:eastAsia="zh-CN"/>
        </w:rPr>
        <w:t xml:space="preserve">00</w:t>
      </w:r>
      <w:r>
        <w:rPr>
          <w:rFonts w:hint="eastAsia" w:ascii="宋体" w:hAnsi="宋体"/>
          <w:color w:val="000000" w:themeColor="text1"/>
          <w:sz w:val="28"/>
          <w:szCs w:val="28"/>
        </w:rPr>
        <w:t xml:space="preserve">分（北京时间）</w:t>
      </w:r>
      <w:r>
        <w:rPr>
          <w:rFonts w:hint="eastAsia" w:ascii="宋体" w:hAnsi="宋体"/>
          <w:sz w:val="28"/>
          <w:szCs w:val="28"/>
        </w:rPr>
      </w:r>
      <w:r/>
    </w:p>
    <w:p>
      <w:pPr>
        <w:pStyle w:val="900"/>
        <w:ind w:firstLine="555"/>
        <w:spacing w:line="540" w:lineRule="exact"/>
        <w:rPr>
          <w:rFonts w:ascii="仿宋_GB2312" w:eastAsia="仿宋_GB2312"/>
          <w:sz w:val="28"/>
          <w:szCs w:val="28"/>
        </w:rPr>
      </w:pPr>
      <w:r>
        <w:rPr>
          <w:rFonts w:hint="eastAsia" w:ascii="宋体" w:hAnsi="宋体"/>
          <w:sz w:val="28"/>
          <w:szCs w:val="28"/>
        </w:rPr>
        <w:t xml:space="preserve">地点：</w:t>
      </w:r>
      <w:r>
        <w:rPr>
          <w:rFonts w:hint="eastAsia" w:ascii="宋体" w:hAnsi="宋体"/>
          <w:sz w:val="28"/>
          <w:szCs w:val="28"/>
        </w:rPr>
        <w:t xml:space="preserve">“苏采云”政府采购交易系统网上开标大厅</w:t>
      </w:r>
      <w:r>
        <w:rPr>
          <w:rFonts w:hint="eastAsia" w:ascii="宋体" w:hAnsi="宋体"/>
          <w:sz w:val="28"/>
          <w:szCs w:val="28"/>
        </w:rPr>
        <w:t xml:space="preserve">。  </w:t>
      </w:r>
      <w:r>
        <w:rPr>
          <w:rFonts w:ascii="仿宋_GB2312" w:eastAsia="仿宋_GB2312"/>
          <w:sz w:val="28"/>
          <w:szCs w:val="28"/>
        </w:rPr>
      </w:r>
      <w:r/>
    </w:p>
    <w:p>
      <w:pPr>
        <w:pStyle w:val="900"/>
        <w:ind w:right="120"/>
        <w:spacing w:after="120" w:line="540" w:lineRule="exact"/>
        <w:rPr>
          <w:rFonts w:ascii="宋体" w:hAnsi="宋体"/>
          <w:b/>
          <w:bCs/>
          <w:sz w:val="28"/>
          <w:szCs w:val="28"/>
        </w:rPr>
      </w:pPr>
      <w:r>
        <w:rPr>
          <w:rFonts w:hint="eastAsia" w:ascii="宋体" w:hAnsi="宋体"/>
          <w:b/>
          <w:bCs/>
          <w:sz w:val="28"/>
          <w:szCs w:val="28"/>
        </w:rPr>
        <w:t xml:space="preserve">五、公告期限</w:t>
      </w:r>
      <w:r>
        <w:rPr>
          <w:rFonts w:ascii="宋体" w:hAnsi="宋体"/>
          <w:b/>
          <w:bCs/>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rPr>
          <w:rFonts w:ascii="宋体" w:hAnsi="宋体"/>
          <w:sz w:val="28"/>
          <w:szCs w:val="28"/>
        </w:rPr>
      </w:r>
      <w:r/>
    </w:p>
    <w:p>
      <w:pPr>
        <w:pStyle w:val="900"/>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rPr>
          <w:rFonts w:ascii="宋体" w:hAnsi="宋体"/>
          <w:b/>
          <w:bCs/>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1.对项目需求部分的询问、质疑请向采购人提出，由采购人负责答复。系统操作过程中如遇问题，请致电“苏采云”客服0519-86722801。</w:t>
      </w:r>
      <w:r>
        <w:rPr>
          <w:rFonts w:ascii="宋体" w:hAnsi="宋体"/>
          <w:sz w:val="28"/>
          <w:szCs w:val="28"/>
        </w:rPr>
      </w:r>
      <w:r/>
    </w:p>
    <w:p>
      <w:pPr>
        <w:pStyle w:val="918"/>
        <w:ind w:firstLine="560"/>
        <w:rPr>
          <w:rFonts w:ascii="宋体" w:hAnsi="宋体"/>
          <w:b/>
          <w:sz w:val="28"/>
          <w:szCs w:val="28"/>
        </w:rPr>
      </w:pPr>
      <w:r>
        <w:rPr>
          <w:rFonts w:ascii="宋体" w:hAnsi="宋体"/>
          <w:sz w:val="28"/>
          <w:szCs w:val="28"/>
        </w:rPr>
        <w:t xml:space="preserve">2.</w:t>
      </w:r>
      <w:r>
        <w:rPr>
          <w:rFonts w:ascii="宋体" w:hAnsi="宋体"/>
          <w:b/>
          <w:sz w:val="28"/>
          <w:szCs w:val="28"/>
        </w:rPr>
        <w:t xml:space="preserve">供应商必须详细报出采购清单中各个子项的名称、品牌（如有）、规格型号、数量、单价，未按以上要求填报，将作为无效投标处理。</w:t>
      </w:r>
      <w:r>
        <w:rPr>
          <w:rFonts w:ascii="宋体" w:hAnsi="宋体"/>
          <w:b/>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3.本项目不收取询价保证金，不收取质量保证金。</w:t>
      </w:r>
      <w:r>
        <w:rPr>
          <w:rFonts w:ascii="宋体" w:hAnsi="宋体"/>
          <w:sz w:val="28"/>
          <w:szCs w:val="28"/>
        </w:rPr>
      </w:r>
      <w:r/>
    </w:p>
    <w:p>
      <w:pPr>
        <w:pStyle w:val="900"/>
        <w:ind w:firstLine="555"/>
        <w:spacing w:line="540" w:lineRule="exact"/>
        <w:rPr>
          <w:rFonts w:ascii="宋体" w:hAnsi="宋体"/>
          <w:sz w:val="28"/>
          <w:szCs w:val="28"/>
        </w:rPr>
      </w:pPr>
      <w:r>
        <w:rPr>
          <w:rFonts w:hint="eastAsia" w:ascii="宋体" w:hAnsi="宋体"/>
          <w:sz w:val="28"/>
          <w:szCs w:val="28"/>
        </w:rPr>
        <w:t xml:space="preserve">4.各供应商在投标截止时间前应当每天都上网查询，以便获取更新的澄清、修改、补充内容。凡涉及到该项目的补充说明和修改，均以江苏政府采购网上的更正或补充通知为准。</w:t>
      </w:r>
      <w:r>
        <w:rPr>
          <w:rFonts w:ascii="宋体" w:hAnsi="宋体"/>
          <w:sz w:val="28"/>
          <w:szCs w:val="28"/>
        </w:rPr>
      </w:r>
      <w:r/>
    </w:p>
    <w:p>
      <w:pPr>
        <w:pStyle w:val="900"/>
        <w:ind w:firstLine="555"/>
        <w:spacing w:line="540" w:lineRule="exact"/>
        <w:rPr>
          <w:rFonts w:hint="eastAsia" w:ascii="宋体" w:hAnsi="宋体"/>
          <w:sz w:val="28"/>
          <w:szCs w:val="28"/>
        </w:rPr>
      </w:pPr>
      <w:r>
        <w:rPr>
          <w:rFonts w:hint="eastAsia" w:ascii="宋体" w:hAnsi="宋体"/>
          <w:sz w:val="28"/>
          <w:szCs w:val="28"/>
        </w:rPr>
        <w:t xml:space="preserve">5.供应商因自身系统环境、操作熟练程度等原因导致报名、开评标过程出现问题，相应责任由供应商自行承担。</w:t>
      </w:r>
      <w:r>
        <w:rPr>
          <w:rFonts w:hint="eastAsia" w:ascii="宋体" w:hAnsi="宋体"/>
          <w:sz w:val="28"/>
          <w:szCs w:val="28"/>
        </w:rPr>
      </w:r>
      <w:r/>
    </w:p>
    <w:p>
      <w:pPr>
        <w:pStyle w:val="918"/>
        <w:ind w:firstLine="560"/>
        <w:spacing w:line="540" w:lineRule="exact"/>
        <w:rPr>
          <w:rFonts w:hint="eastAsia" w:ascii="宋体" w:hAnsi="宋体"/>
          <w:sz w:val="28"/>
          <w:szCs w:val="28"/>
        </w:rPr>
      </w:pPr>
      <w:r>
        <w:rPr>
          <w:rFonts w:hint="eastAsia" w:ascii="宋体" w:hAnsi="宋体"/>
          <w:sz w:val="28"/>
          <w:szCs w:val="28"/>
        </w:rPr>
        <w:t xml:space="preserve">6.</w:t>
      </w:r>
      <w:r>
        <w:rPr>
          <w:rFonts w:hint="eastAsia" w:ascii="宋体" w:hAnsi="宋体"/>
          <w:sz w:val="28"/>
          <w:szCs w:val="28"/>
        </w:rPr>
        <w:t xml:space="preserve"> “苏采云”</w:t>
      </w:r>
      <w:r>
        <w:rPr>
          <w:rFonts w:hint="eastAsia" w:ascii="宋体" w:hAnsi="宋体"/>
          <w:sz w:val="28"/>
          <w:szCs w:val="28"/>
        </w:rPr>
        <w:t xml:space="preserve">系统使用相关提醒</w:t>
      </w:r>
      <w:r>
        <w:rPr>
          <w:rFonts w:hint="eastAsia" w:ascii="宋体" w:hAnsi="宋体"/>
          <w:sz w:val="28"/>
          <w:szCs w:val="28"/>
        </w:rPr>
      </w:r>
      <w:r/>
    </w:p>
    <w:p>
      <w:pPr>
        <w:pStyle w:val="900"/>
        <w:ind w:firstLine="560"/>
        <w:spacing w:line="540" w:lineRule="exact"/>
        <w:tabs>
          <w:tab w:val="left" w:pos="900" w:leader="none"/>
        </w:tabs>
        <w:rPr>
          <w:rFonts w:hint="eastAsia" w:ascii="宋体" w:hAnsi="宋体"/>
          <w:bCs/>
          <w:sz w:val="28"/>
          <w:szCs w:val="28"/>
        </w:rPr>
      </w:pPr>
      <w:r>
        <w:rPr>
          <w:rFonts w:hint="eastAsia" w:ascii="宋体" w:hAnsi="宋体"/>
          <w:sz w:val="28"/>
          <w:szCs w:val="28"/>
        </w:rPr>
        <w:t xml:space="preserve">6.</w:t>
      </w:r>
      <w:r>
        <w:rPr>
          <w:rFonts w:ascii="宋体" w:hAnsi="宋体"/>
          <w:sz w:val="28"/>
          <w:szCs w:val="28"/>
        </w:rPr>
        <w:t xml:space="preserve">1</w:t>
      </w:r>
      <w:r>
        <w:rPr>
          <w:rFonts w:hint="eastAsia" w:ascii="宋体" w:hAnsi="宋体"/>
          <w:bCs/>
          <w:sz w:val="28"/>
          <w:szCs w:val="28"/>
        </w:rPr>
        <w:t xml:space="preserve">根据省财政厅《关于更换全省政府采购交易系统CA数字证书和电子签章的通知》（苏财购〔2023〕101号），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的CA数字证书、电子签章已更换为江苏省电子政务证书认证中心CA和方正国际软件（北京）有限公司电子签章。如果投标人通过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8"/>
          <w:szCs w:val="28"/>
        </w:rPr>
      </w:r>
      <w:r/>
    </w:p>
    <w:p>
      <w:pPr>
        <w:pStyle w:val="918"/>
        <w:ind w:firstLine="560"/>
        <w:spacing w:line="540" w:lineRule="exact"/>
        <w:rPr>
          <w:rFonts w:hint="eastAsia" w:ascii="宋体" w:hAnsi="宋体"/>
          <w:sz w:val="28"/>
          <w:szCs w:val="28"/>
        </w:rPr>
      </w:pPr>
      <w:r>
        <w:rPr>
          <w:rFonts w:hint="eastAsia" w:ascii="宋体" w:hAnsi="宋体"/>
          <w:bCs/>
          <w:sz w:val="28"/>
          <w:szCs w:val="28"/>
        </w:rPr>
        <w:t xml:space="preserve">6.2领取CA和办理电子签章请至南通市政务服务中心裙楼四楼（南通市公共资源交</w:t>
      </w:r>
      <w:r>
        <w:rPr>
          <w:rFonts w:hint="eastAsia" w:ascii="宋体" w:hAnsi="宋体"/>
          <w:bCs/>
          <w:sz w:val="28"/>
          <w:szCs w:val="28"/>
          <w:lang w:eastAsia="zh-CN"/>
        </w:rPr>
        <w:t xml:space="preserve">易</w:t>
      </w:r>
      <w:r>
        <w:rPr>
          <w:rFonts w:hint="eastAsia" w:ascii="宋体" w:hAnsi="宋体"/>
          <w:bCs/>
          <w:sz w:val="28"/>
          <w:szCs w:val="28"/>
        </w:rPr>
        <w:t xml:space="preserve">中心）CA办理窗口办理，详见《</w:t>
      </w:r>
      <w:r>
        <w:rPr>
          <w:rFonts w:ascii="宋体" w:hAnsi="宋体"/>
          <w:bCs/>
          <w:sz w:val="28"/>
          <w:szCs w:val="28"/>
        </w:rPr>
        <w:t xml:space="preserve">江苏省政府采购数字证书(供应商)CA及电子签章办理指南</w:t>
      </w:r>
      <w:r>
        <w:rPr>
          <w:rFonts w:hint="eastAsia" w:ascii="宋体" w:hAnsi="宋体"/>
          <w:bCs/>
          <w:sz w:val="28"/>
          <w:szCs w:val="28"/>
        </w:rPr>
        <w:t xml:space="preserve">》），请及时进行注册并按要求制作、上传电子投标文件。</w:t>
      </w:r>
      <w:r>
        <w:rPr>
          <w:rFonts w:hint="eastAsia" w:ascii="宋体" w:hAnsi="宋体"/>
          <w:sz w:val="28"/>
          <w:szCs w:val="28"/>
        </w:rPr>
      </w:r>
      <w:r/>
    </w:p>
    <w:p>
      <w:pPr>
        <w:pStyle w:val="900"/>
        <w:ind w:right="120" w:firstLine="562"/>
        <w:spacing w:after="120" w:line="540" w:lineRule="exact"/>
        <w:rPr>
          <w:rFonts w:hint="eastAsia" w:ascii="宋体" w:hAnsi="宋体" w:cs="宋体"/>
          <w:b/>
          <w:sz w:val="28"/>
          <w:szCs w:val="28"/>
        </w:rPr>
      </w:pPr>
      <w:r>
        <w:rPr>
          <w:rFonts w:hint="eastAsia" w:ascii="宋体" w:hAnsi="宋体"/>
          <w:b/>
          <w:bCs/>
          <w:sz w:val="28"/>
          <w:szCs w:val="28"/>
        </w:rPr>
        <w:t xml:space="preserve">6.3</w:t>
      </w:r>
      <w:r>
        <w:rPr>
          <w:rFonts w:hint="eastAsia" w:ascii="宋体" w:hAnsi="宋体" w:cs="宋体"/>
          <w:sz w:val="28"/>
          <w:szCs w:val="28"/>
        </w:rPr>
        <w:t xml:space="preserve">开标当天投标供应商应及时登录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w:t>
      </w:r>
      <w:r>
        <w:rPr>
          <w:rFonts w:ascii="宋体" w:hAnsi="宋体"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
          <w:sz w:val="28"/>
          <w:szCs w:val="28"/>
        </w:rPr>
      </w:r>
      <w:r/>
    </w:p>
    <w:p>
      <w:pPr>
        <w:pStyle w:val="900"/>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rPr>
          <w:rFonts w:ascii="宋体" w:hAnsi="宋体"/>
          <w:b/>
          <w:bCs/>
          <w:sz w:val="28"/>
          <w:szCs w:val="28"/>
        </w:rPr>
      </w:r>
      <w:r/>
    </w:p>
    <w:p>
      <w:pPr>
        <w:pStyle w:val="900"/>
        <w:ind w:firstLine="56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1.采购人信息</w:t>
      </w:r>
      <w:r>
        <w:rPr>
          <w:rFonts w:ascii="Times New Roman" w:hAnsi="Times New Roman" w:eastAsia="方正仿宋_GBK" w:cs="Times New Roman"/>
          <w:sz w:val="28"/>
          <w:szCs w:val="28"/>
        </w:rPr>
      </w:r>
      <w:r/>
    </w:p>
    <w:p>
      <w:pPr>
        <w:pStyle w:val="900"/>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名</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称：</w:t>
      </w:r>
      <w:r>
        <w:rPr>
          <w:rFonts w:hint="eastAsia" w:ascii="Times New Roman" w:hAnsi="Times New Roman" w:eastAsia="方正仿宋_GBK" w:cs="Times New Roman"/>
          <w:sz w:val="28"/>
          <w:szCs w:val="28"/>
          <w:lang w:val="en-US" w:eastAsia="zh-CN" w:bidi="ar-SA"/>
        </w:rPr>
        <w:t xml:space="preserve">南通职业大学</w:t>
      </w:r>
      <w:r>
        <w:rPr>
          <w:rFonts w:ascii="Times New Roman" w:hAnsi="Times New Roman" w:eastAsia="方正仿宋_GBK" w:cs="Times New Roman"/>
          <w:sz w:val="28"/>
          <w:szCs w:val="28"/>
        </w:rPr>
      </w:r>
      <w:r/>
    </w:p>
    <w:p>
      <w:pPr>
        <w:pStyle w:val="900"/>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址：</w:t>
      </w:r>
      <w:r>
        <w:rPr>
          <w:rFonts w:hint="eastAsia" w:ascii="Times New Roman" w:hAnsi="Times New Roman" w:eastAsia="方正仿宋_GBK" w:cs="Times New Roman"/>
          <w:sz w:val="28"/>
          <w:szCs w:val="28"/>
          <w:lang w:val="en-US" w:eastAsia="zh-CN" w:bidi="ar-SA"/>
        </w:rPr>
        <w:t xml:space="preserve">南通职业大学钟秀校区</w:t>
      </w:r>
      <w:r>
        <w:rPr>
          <w:rFonts w:ascii="Times New Roman" w:hAnsi="Times New Roman" w:eastAsia="方正仿宋_GBK" w:cs="Times New Roman"/>
          <w:sz w:val="28"/>
          <w:szCs w:val="28"/>
        </w:rPr>
      </w:r>
      <w:r/>
    </w:p>
    <w:p>
      <w:pPr>
        <w:pStyle w:val="900"/>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系</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人：</w:t>
      </w:r>
      <w:r>
        <w:rPr>
          <w:rFonts w:hint="eastAsia" w:ascii="Times New Roman" w:hAnsi="Times New Roman" w:eastAsia="方正仿宋_GBK" w:cs="Times New Roman"/>
          <w:sz w:val="28"/>
          <w:szCs w:val="28"/>
          <w:lang w:val="en-US" w:eastAsia="zh-CN" w:bidi="ar-SA"/>
        </w:rPr>
        <w:t xml:space="preserve">徐老师</w:t>
      </w:r>
      <w:r>
        <w:rPr>
          <w:rFonts w:ascii="Times New Roman" w:hAnsi="Times New Roman" w:eastAsia="方正仿宋_GBK" w:cs="Times New Roman"/>
          <w:sz w:val="28"/>
          <w:szCs w:val="28"/>
          <w:lang w:val="en-US" w:eastAsia="zh-CN" w:bidi="ar-SA"/>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00"/>
        <w:ind w:firstLine="840"/>
        <w:keepLines w:val="0"/>
        <w:keepNext w:val="0"/>
        <w:pageBreakBefore w:val="0"/>
        <w:spacing w:line="480" w:lineRule="exact"/>
        <w:widowControl w:val="off"/>
        <w:rPr>
          <w:rFonts w:ascii="Times New Roman" w:hAnsi="Times New Roman" w:eastAsia="方正仿宋_GBK" w:cs="Times New Roman"/>
          <w:sz w:val="28"/>
          <w:szCs w:val="28"/>
          <w:lang w:val="en-US" w:eastAsia="zh-CN" w:bidi="ar-SA"/>
        </w:rPr>
      </w:pPr>
      <w:r>
        <w:rPr>
          <w:rFonts w:ascii="Times New Roman" w:hAnsi="Times New Roman" w:eastAsia="方正仿宋_GBK" w:cs="Times New Roman"/>
          <w:sz w:val="28"/>
          <w:szCs w:val="28"/>
        </w:rPr>
        <w:t xml:space="preserve">联系方式：</w:t>
      </w:r>
      <w:r>
        <w:rPr>
          <w:rFonts w:hint="eastAsia" w:ascii="Times New Roman" w:hAnsi="Times New Roman" w:eastAsia="方正仿宋_GBK" w:cs="Times New Roman"/>
          <w:sz w:val="28"/>
          <w:szCs w:val="28"/>
          <w:lang w:val="en-US" w:eastAsia="zh-CN" w:bidi="ar-SA"/>
        </w:rPr>
        <w:t xml:space="preserve">13962958530</w:t>
      </w:r>
      <w:r>
        <w:rPr>
          <w:rFonts w:ascii="Times New Roman" w:hAnsi="Times New Roman" w:eastAsia="方正仿宋_GBK" w:cs="Times New Roman"/>
          <w:sz w:val="28"/>
          <w:szCs w:val="28"/>
          <w:lang w:val="en-US" w:eastAsia="zh-CN" w:bidi="ar-SA"/>
        </w:rPr>
      </w:r>
      <w:r/>
    </w:p>
    <w:p>
      <w:pPr>
        <w:pStyle w:val="918"/>
        <w:ind w:firstLine="56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2.采购代理机构信息</w:t>
      </w:r>
      <w:r>
        <w:rPr>
          <w:rFonts w:ascii="Times New Roman" w:hAnsi="Times New Roman" w:eastAsia="方正仿宋_GBK" w:cs="Times New Roman"/>
          <w:sz w:val="28"/>
          <w:szCs w:val="28"/>
        </w:rPr>
      </w:r>
      <w:r/>
    </w:p>
    <w:p>
      <w:pPr>
        <w:pStyle w:val="918"/>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名    称：南通市公共资源交易中心</w:t>
      </w:r>
      <w:r>
        <w:rPr>
          <w:rFonts w:ascii="Times New Roman" w:hAnsi="Times New Roman" w:eastAsia="方正仿宋_GBK" w:cs="Times New Roman"/>
          <w:sz w:val="28"/>
          <w:szCs w:val="28"/>
        </w:rPr>
      </w:r>
      <w:r/>
    </w:p>
    <w:p>
      <w:pPr>
        <w:pStyle w:val="918"/>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址：南通市崇川区工农南路150号</w:t>
      </w:r>
      <w:r>
        <w:rPr>
          <w:rFonts w:ascii="Times New Roman" w:hAnsi="Times New Roman" w:eastAsia="方正仿宋_GBK" w:cs="Times New Roman"/>
          <w:sz w:val="28"/>
          <w:szCs w:val="28"/>
        </w:rPr>
      </w:r>
      <w:r/>
    </w:p>
    <w:p>
      <w:pPr>
        <w:pStyle w:val="918"/>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 系 人：</w:t>
      </w:r>
      <w:r>
        <w:rPr>
          <w:rFonts w:hint="eastAsia" w:eastAsia="方正仿宋_GBK" w:cs="Times New Roman"/>
          <w:sz w:val="28"/>
          <w:szCs w:val="28"/>
          <w:lang w:val="en-US" w:eastAsia="zh-CN"/>
        </w:rPr>
        <w:t xml:space="preserve">陈露</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18"/>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联系方式：</w:t>
      </w:r>
      <w:r>
        <w:rPr>
          <w:rFonts w:hint="eastAsia" w:eastAsia="方正仿宋_GBK" w:cs="Times New Roman"/>
          <w:sz w:val="28"/>
          <w:szCs w:val="28"/>
          <w:lang w:val="en-US" w:eastAsia="zh-CN"/>
        </w:rPr>
        <w:t xml:space="preserve">0513-59001986</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18"/>
        <w:ind w:firstLine="56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3.软件技术支持：运维客服：0519-86722801、0519-86722806 </w:t>
      </w:r>
      <w:r>
        <w:rPr>
          <w:rFonts w:ascii="Times New Roman" w:hAnsi="Times New Roman" w:eastAsia="方正仿宋_GBK" w:cs="Times New Roman"/>
          <w:sz w:val="28"/>
          <w:szCs w:val="28"/>
        </w:rPr>
      </w:r>
      <w:r/>
    </w:p>
    <w:p>
      <w:pPr>
        <w:pStyle w:val="918"/>
        <w:ind w:firstLine="2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  那工：0513-59001950</w:t>
      </w:r>
      <w:r>
        <w:rPr>
          <w:rFonts w:ascii="Times New Roman" w:hAnsi="Times New Roman" w:eastAsia="方正仿宋_GBK" w:cs="Times New Roman"/>
          <w:sz w:val="28"/>
          <w:szCs w:val="28"/>
        </w:rPr>
      </w:r>
      <w:r/>
    </w:p>
    <w:p>
      <w:pPr>
        <w:pStyle w:val="918"/>
        <w:ind w:firstLine="240"/>
        <w:rPr>
          <w:rFonts w:hint="eastAsia"/>
        </w:rPr>
      </w:pPr>
      <w:r>
        <w:rPr>
          <w:rFonts w:hint="eastAsia"/>
        </w:rPr>
      </w:r>
      <w:r/>
    </w:p>
    <w:p>
      <w:pPr>
        <w:pStyle w:val="918"/>
        <w:ind w:firstLine="240"/>
        <w:rPr>
          <w:rFonts w:hint="eastAsia"/>
        </w:rPr>
      </w:pPr>
      <w:r>
        <w:rPr>
          <w:rFonts w:hint="eastAsia"/>
        </w:rPr>
      </w:r>
      <w:r/>
    </w:p>
    <w:p>
      <w:pPr>
        <w:pStyle w:val="900"/>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rPr>
        <w:br w:type="page" w:clear="all"/>
      </w:r>
      <w:bookmarkEnd w:id="3"/>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rPr>
          <w:rFonts w:ascii="黑体" w:hAnsi="黑体" w:eastAsia="黑体" w:cs="黑体"/>
          <w:color w:val="000000"/>
          <w:sz w:val="44"/>
        </w:rPr>
      </w:r>
      <w:r/>
    </w:p>
    <w:p>
      <w:pPr>
        <w:pStyle w:val="918"/>
        <w:ind w:firstLine="240"/>
      </w:pPr>
      <w:r/>
      <w:r/>
    </w:p>
    <w:p>
      <w:pPr>
        <w:pStyle w:val="900"/>
        <w:ind w:firstLine="555"/>
        <w:spacing w:line="540" w:lineRule="exact"/>
        <w:rPr>
          <w:rFonts w:ascii="仿宋_GB2312" w:eastAsia="仿宋_GB2312"/>
          <w:b/>
          <w:sz w:val="28"/>
          <w:szCs w:val="28"/>
        </w:rPr>
      </w:pPr>
      <w:r>
        <w:rPr>
          <w:rFonts w:hint="eastAsia" w:ascii="仿宋_GB2312" w:eastAsia="仿宋_GB2312"/>
          <w:b/>
          <w:sz w:val="28"/>
          <w:szCs w:val="28"/>
        </w:rPr>
        <w:t xml:space="preserve">一、成交原则：</w:t>
      </w:r>
      <w:r>
        <w:rPr>
          <w:rFonts w:ascii="仿宋_GB2312" w:eastAsia="仿宋_GB2312"/>
          <w:b/>
          <w:sz w:val="28"/>
          <w:szCs w:val="28"/>
        </w:rPr>
      </w:r>
      <w:r/>
    </w:p>
    <w:p>
      <w:pPr>
        <w:pStyle w:val="900"/>
        <w:ind w:firstLine="555"/>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询价小组从</w:t>
      </w:r>
      <w:r>
        <w:rPr>
          <w:rFonts w:hint="eastAsia" w:ascii="仿宋" w:hAnsi="仿宋" w:eastAsia="仿宋" w:cs="仿宋"/>
          <w:sz w:val="28"/>
          <w:szCs w:val="28"/>
          <w:highlight w:val="none"/>
        </w:rPr>
        <w:t xml:space="preserve">质量和服务均能满足采购文件实质性响应要求</w:t>
      </w:r>
      <w:r>
        <w:rPr>
          <w:rFonts w:hint="eastAsia" w:ascii="仿宋" w:hAnsi="仿宋" w:eastAsia="仿宋" w:cs="仿宋"/>
          <w:sz w:val="28"/>
          <w:szCs w:val="28"/>
          <w:highlight w:val="none"/>
          <w:lang w:val="en-US" w:eastAsia="zh-CN"/>
        </w:rPr>
        <w:t xml:space="preserve">的供应商中，按报价由低到高的顺序提出3名以上成交候选人，并编写评审报告</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00"/>
        <w:ind w:firstLine="555"/>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2.最低报价相同的，由询价小组按照随机方式抽签后确定成交候选人排序。</w:t>
      </w:r>
      <w:r>
        <w:rPr>
          <w:rFonts w:hint="eastAsia" w:ascii="仿宋" w:hAnsi="仿宋" w:eastAsia="仿宋" w:cs="仿宋"/>
          <w:sz w:val="28"/>
          <w:szCs w:val="28"/>
          <w:highlight w:val="none"/>
        </w:rPr>
      </w:r>
      <w:r/>
    </w:p>
    <w:p>
      <w:pPr>
        <w:pStyle w:val="900"/>
        <w:ind w:firstLine="555"/>
        <w:spacing w:line="54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3.采购人按评审报告推荐的顺序确定排名第一的成交候选人为成交人。</w:t>
      </w:r>
      <w:r>
        <w:rPr>
          <w:rFonts w:ascii="仿宋" w:hAnsi="仿宋" w:eastAsia="仿宋" w:cs="仿宋"/>
          <w:sz w:val="28"/>
          <w:szCs w:val="28"/>
          <w:highlight w:val="none"/>
          <w:lang w:val="en-US" w:eastAsia="zh-CN"/>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.报价为项目的总价，不得将项目拆分或选择性报价；</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color w:val="ff0000"/>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.满足公告规定的供货时间要求;</w:t>
      </w:r>
      <w:r>
        <w:rPr>
          <w:rFonts w:hint="eastAsia" w:ascii="仿宋" w:hAnsi="仿宋" w:eastAsia="仿宋" w:cs="仿宋"/>
          <w:color w:val="ff0000"/>
          <w:sz w:val="28"/>
          <w:szCs w:val="28"/>
        </w:rPr>
      </w:r>
      <w:r/>
    </w:p>
    <w:p>
      <w:pPr>
        <w:pStyle w:val="900"/>
        <w:ind w:firstLine="555"/>
        <w:spacing w:line="5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.成交人不得以任何方式转包或分包。</w:t>
      </w:r>
      <w:r>
        <w:rPr>
          <w:rFonts w:hint="eastAsia" w:ascii="仿宋" w:hAnsi="仿宋" w:eastAsia="仿宋" w:cs="仿宋"/>
          <w:color w:val="000000"/>
          <w:sz w:val="28"/>
          <w:szCs w:val="28"/>
          <w:highlight w:val="none"/>
          <w:lang w:eastAsia="zh-CN"/>
        </w:rPr>
      </w:r>
      <w:r/>
    </w:p>
    <w:p>
      <w:pPr>
        <w:pStyle w:val="900"/>
        <w:ind w:firstLine="555"/>
        <w:spacing w:line="54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7.提供相同品牌相同型号产品且质量和服务均能满足采购文件实质性响应要求的不同供应商参加同一合同项下询价响应的，按一家供应商计算，报价最低的供应商获得成交供应商推荐资格；</w:t>
      </w:r>
      <w:r>
        <w:rPr>
          <w:rFonts w:ascii="仿宋" w:hAnsi="仿宋" w:eastAsia="仿宋" w:cs="仿宋"/>
          <w:color w:val="000000"/>
          <w:sz w:val="28"/>
          <w:szCs w:val="28"/>
          <w:highlight w:val="none"/>
          <w:lang w:val="en-US" w:eastAsia="zh-CN"/>
        </w:rPr>
      </w:r>
      <w:r/>
    </w:p>
    <w:p>
      <w:pPr>
        <w:pStyle w:val="900"/>
        <w:ind w:firstLine="555"/>
        <w:spacing w:line="540" w:lineRule="exact"/>
        <w:rPr>
          <w:rFonts w:ascii="仿宋" w:hAnsi="仿宋" w:eastAsia="仿宋" w:cs="宋体"/>
          <w:color w:val="333333"/>
          <w:sz w:val="28"/>
          <w:szCs w:val="28"/>
        </w:rPr>
      </w:pPr>
      <w:r>
        <w:rPr>
          <w:rFonts w:hint="eastAsia" w:ascii="仿宋_GB2312" w:eastAsia="仿宋_GB2312"/>
          <w:b/>
          <w:sz w:val="28"/>
          <w:szCs w:val="28"/>
        </w:rPr>
        <w:t xml:space="preserve">二、询价采购报价须知</w:t>
      </w:r>
      <w:r>
        <w:rPr>
          <w:rFonts w:ascii="仿宋" w:hAnsi="仿宋" w:eastAsia="仿宋" w:cs="宋体"/>
          <w:color w:val="333333"/>
          <w:sz w:val="28"/>
          <w:szCs w:val="28"/>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1.自公告发布之日起即可在江苏政府采购网上报价，报价截止时间为询价结束时间。逾期不可报价。</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2.供应商报价应严格按照询价文件要求编写、上传询价响应文件电子文档并进行报价。上传的询价响应文件内容包括：</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（1）投标人符合《</w:t>
      </w:r>
      <w:r>
        <w:rPr>
          <w:rFonts w:hint="eastAsia" w:ascii="仿宋" w:hAnsi="仿宋" w:eastAsia="仿宋" w:cs="仿宋"/>
          <w:sz w:val="28"/>
          <w:szCs w:val="28"/>
          <w:lang w:eastAsia="zh-CN"/>
        </w:rPr>
        <w:t xml:space="preserve">中华人民共和国</w:t>
      </w:r>
      <w:r>
        <w:rPr>
          <w:rFonts w:hint="eastAsia" w:ascii="仿宋" w:hAnsi="仿宋" w:eastAsia="仿宋" w:cs="仿宋"/>
          <w:sz w:val="28"/>
          <w:szCs w:val="28"/>
        </w:rPr>
        <w:t xml:space="preserve">政府采购法》第二十二条规定条件的声明函；</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（2）法人授权书；</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（3）询价响应函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（4）询价报价表及分项报价明细表（须盖单位公章）；</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（5）技术要求响应及偏离表、商务要求响应及偏离表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（6）对询价文件确定的技术、质量和服务等条款，所作出的实质性响应和说明；</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（7）询价文件中要求提供的投标条件和投标人认为需要提供的其他证明文件。</w:t>
      </w:r>
      <w:r>
        <w:rPr>
          <w:rFonts w:hint="eastAsia" w:ascii="仿宋" w:hAnsi="仿宋" w:eastAsia="仿宋" w:cs="仿宋"/>
          <w:sz w:val="28"/>
          <w:szCs w:val="28"/>
        </w:rPr>
      </w:r>
      <w:r/>
    </w:p>
    <w:p>
      <w:pPr>
        <w:pStyle w:val="927"/>
        <w:ind w:firstLine="557"/>
        <w:keepLines w:val="0"/>
        <w:keepNext w:val="0"/>
        <w:pageBreakBefore w:val="0"/>
        <w:spacing w:line="360" w:lineRule="auto"/>
        <w:tabs>
          <w:tab w:val="left" w:pos="2020" w:leader="none"/>
          <w:tab w:val="center" w:pos="4535" w:leader="none"/>
        </w:tabs>
        <w:rPr>
          <w:rFonts w:hint="eastAsia"/>
        </w:rPr>
      </w:pPr>
      <w:r>
        <w:rPr>
          <w:rFonts w:hint="eastAsia" w:ascii="仿宋" w:hAnsi="仿宋" w:eastAsia="仿宋"/>
          <w:b/>
          <w:sz w:val="28"/>
          <w:szCs w:val="28"/>
          <w:lang w:val="en-US" w:eastAsia="zh-CN"/>
        </w:rPr>
        <w:t xml:space="preserve">如标书制作工具中格式和内容与“江苏政府采购网”发布的询价文件不一致，请以“江苏政府采购网”发布的询价文件为准。</w:t>
      </w:r>
      <w:r>
        <w:rPr>
          <w:rFonts w:hint="eastAsia"/>
        </w:rPr>
      </w:r>
      <w:r/>
    </w:p>
    <w:p>
      <w:pPr>
        <w:pStyle w:val="900"/>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3.异常低价审查</w:t>
      </w:r>
      <w:r>
        <w:rPr>
          <w:rFonts w:hint="eastAsia" w:ascii="仿宋" w:hAnsi="仿宋" w:eastAsia="仿宋" w:cs="仿宋"/>
          <w:sz w:val="28"/>
          <w:szCs w:val="28"/>
          <w:lang w:val="en-US" w:eastAsia="zh-CN"/>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3.1根据省财政厅《关于推动解决政府采购异常低价问题相关工作的通知》（苏财购〔2025〕62号）要求，评审过程中出现下列情形之一的，评审委员会应当启动异常低价投标（响应）审查程序：</w:t>
      </w:r>
      <w:r>
        <w:rPr>
          <w:rFonts w:hint="eastAsia" w:ascii="仿宋" w:hAnsi="仿宋" w:eastAsia="仿宋" w:cs="仿宋"/>
          <w:sz w:val="28"/>
          <w:szCs w:val="28"/>
        </w:rPr>
      </w:r>
      <w:r/>
    </w:p>
    <w:p>
      <w:pPr>
        <w:pStyle w:val="900"/>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投标(响应)报价低于采购项目预算50%的，即投标(响应)报价&lt;采购项目预算×50%;</w:t>
      </w:r>
      <w:r>
        <w:rPr>
          <w:rFonts w:hint="eastAsia" w:ascii="仿宋" w:hAnsi="仿宋" w:eastAsia="仿宋" w:cs="仿宋"/>
          <w:sz w:val="28"/>
          <w:szCs w:val="28"/>
          <w:lang w:val="en-US" w:eastAsia="zh-CN"/>
        </w:rPr>
      </w:r>
      <w:r/>
    </w:p>
    <w:p>
      <w:pPr>
        <w:pStyle w:val="900"/>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投标(响应)报价低于采购项目最高限价45%的，即投标(响应)报价&lt;采购项目最高限价×45%;</w:t>
      </w:r>
      <w:r>
        <w:rPr>
          <w:rFonts w:hint="eastAsia" w:ascii="仿宋" w:hAnsi="仿宋" w:eastAsia="仿宋" w:cs="仿宋"/>
          <w:sz w:val="28"/>
          <w:szCs w:val="28"/>
          <w:lang w:val="en-US" w:eastAsia="zh-CN"/>
        </w:rPr>
      </w:r>
      <w:r/>
    </w:p>
    <w:p>
      <w:pPr>
        <w:pStyle w:val="900"/>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评审委员会认定的供应商报价过低、有可能影响产品质量或者不能诚信履约的其他情形。</w:t>
      </w:r>
      <w:r>
        <w:rPr>
          <w:rFonts w:hint="eastAsia" w:ascii="仿宋" w:hAnsi="仿宋" w:eastAsia="仿宋" w:cs="仿宋"/>
          <w:sz w:val="28"/>
          <w:szCs w:val="28"/>
          <w:lang w:val="en-US" w:eastAsia="zh-CN"/>
        </w:rPr>
      </w:r>
      <w:r/>
    </w:p>
    <w:p>
      <w:pPr>
        <w:pStyle w:val="900"/>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8"/>
          <w:szCs w:val="28"/>
        </w:rPr>
      </w:r>
      <w:r/>
    </w:p>
    <w:p>
      <w:pPr>
        <w:pStyle w:val="900"/>
        <w:ind w:left="479"/>
        <w:keepLines w:val="0"/>
        <w:keepNext w:val="0"/>
        <w:pageBreakBefore w:val="0"/>
        <w:spacing w:line="360" w:lineRule="auto"/>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4.</w:t>
      </w:r>
      <w:r>
        <w:rPr>
          <w:rFonts w:hint="eastAsia" w:ascii="仿宋" w:hAnsi="仿宋" w:eastAsia="仿宋"/>
          <w:bCs/>
          <w:color w:val="000000"/>
          <w:sz w:val="28"/>
          <w:szCs w:val="28"/>
          <w:highlight w:val="none"/>
        </w:rPr>
        <w:t xml:space="preserve">无效响应条款</w:t>
      </w:r>
      <w:r>
        <w:rPr>
          <w:rFonts w:hint="eastAsia" w:ascii="仿宋" w:hAnsi="仿宋" w:eastAsia="仿宋"/>
          <w:bCs/>
          <w:color w:val="000000"/>
          <w:sz w:val="28"/>
          <w:szCs w:val="28"/>
          <w:highlight w:val="none"/>
        </w:rPr>
      </w:r>
      <w:r/>
    </w:p>
    <w:p>
      <w:pPr>
        <w:pStyle w:val="900"/>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 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的时间内未成功解密电子响应文件的。</w:t>
      </w:r>
      <w:r>
        <w:rPr>
          <w:rFonts w:hint="eastAsia" w:ascii="仿宋" w:hAnsi="仿宋" w:eastAsia="仿宋"/>
          <w:bCs/>
          <w:color w:val="000000"/>
          <w:sz w:val="28"/>
          <w:szCs w:val="28"/>
        </w:rPr>
      </w:r>
      <w:r/>
    </w:p>
    <w:p>
      <w:pPr>
        <w:pStyle w:val="900"/>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投标人未按照询价文件要求上传电子响应文件的。</w:t>
      </w:r>
      <w:r>
        <w:rPr>
          <w:rFonts w:hint="eastAsia" w:ascii="仿宋" w:hAnsi="仿宋" w:eastAsia="仿宋"/>
          <w:bCs/>
          <w:color w:val="000000"/>
          <w:sz w:val="28"/>
          <w:szCs w:val="28"/>
        </w:rPr>
      </w:r>
      <w:r/>
    </w:p>
    <w:p>
      <w:pPr>
        <w:pStyle w:val="900"/>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w:t>
      </w:r>
      <w:r>
        <w:rPr>
          <w:rFonts w:hint="eastAsia" w:ascii="仿宋" w:hAnsi="仿宋" w:eastAsia="仿宋"/>
          <w:bCs/>
          <w:sz w:val="28"/>
          <w:szCs w:val="28"/>
        </w:rPr>
        <w:t xml:space="preserve">人同一</w:t>
      </w:r>
      <w:r>
        <w:rPr>
          <w:rFonts w:ascii="仿宋" w:hAnsi="仿宋" w:eastAsia="仿宋"/>
          <w:bCs/>
          <w:sz w:val="28"/>
          <w:szCs w:val="28"/>
        </w:rPr>
        <w:t xml:space="preserve">分包</w:t>
      </w:r>
      <w:r>
        <w:rPr>
          <w:rFonts w:hint="eastAsia" w:ascii="仿宋" w:hAnsi="仿宋" w:eastAsia="仿宋"/>
          <w:bCs/>
          <w:sz w:val="28"/>
          <w:szCs w:val="28"/>
        </w:rPr>
        <w:t xml:space="preserve">提交</w:t>
      </w:r>
      <w:r>
        <w:rPr>
          <w:rFonts w:hint="eastAsia" w:ascii="仿宋" w:hAnsi="仿宋" w:eastAsia="仿宋"/>
          <w:bCs/>
          <w:color w:val="000000"/>
          <w:sz w:val="28"/>
          <w:szCs w:val="28"/>
        </w:rPr>
        <w:t xml:space="preserve">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900"/>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投标人不具备询价文件中规定资格要求的。</w:t>
      </w:r>
      <w:r>
        <w:rPr>
          <w:rFonts w:hint="eastAsia" w:ascii="仿宋" w:hAnsi="仿宋" w:eastAsia="仿宋"/>
          <w:bCs/>
          <w:color w:val="000000"/>
          <w:sz w:val="28"/>
          <w:szCs w:val="28"/>
        </w:rPr>
      </w:r>
      <w:r/>
    </w:p>
    <w:p>
      <w:pPr>
        <w:pStyle w:val="900"/>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900"/>
        <w:ind w:firstLine="420"/>
        <w:keepLines w:val="0"/>
        <w:keepNext w:val="0"/>
        <w:pageBreakBefore w:val="0"/>
        <w:spacing w:line="360" w:lineRule="auto"/>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900"/>
        <w:ind w:firstLine="420"/>
        <w:keepLines w:val="0"/>
        <w:keepNext w:val="0"/>
        <w:pageBreakBefore w:val="0"/>
        <w:spacing w:line="360" w:lineRule="auto"/>
        <w:rPr>
          <w:rFonts w:hint="eastAsia" w:ascii="仿宋" w:hAnsi="仿宋" w:eastAsia="仿宋"/>
          <w:b/>
          <w:bCs/>
          <w:sz w:val="28"/>
          <w:szCs w:val="28"/>
          <w:u w:val="single"/>
        </w:rPr>
      </w:pPr>
      <w:r>
        <w:rPr>
          <w:rFonts w:hint="eastAsia" w:ascii="仿宋" w:hAnsi="仿宋" w:eastAsia="仿宋"/>
          <w:bCs/>
          <w:sz w:val="28"/>
          <w:szCs w:val="28"/>
        </w:rPr>
        <w:t xml:space="preserve">4.</w:t>
      </w:r>
      <w:r>
        <w:rPr>
          <w:rFonts w:ascii="仿宋" w:hAnsi="仿宋" w:eastAsia="仿宋"/>
          <w:bCs/>
          <w:sz w:val="28"/>
          <w:szCs w:val="28"/>
        </w:rPr>
        <w:t xml:space="preserve">7</w:t>
      </w:r>
      <w:r>
        <w:rPr>
          <w:rFonts w:hint="eastAsia" w:ascii="仿宋" w:hAnsi="仿宋" w:eastAsia="仿宋"/>
          <w:bCs/>
          <w:sz w:val="28"/>
          <w:szCs w:val="28"/>
        </w:rPr>
        <w:t xml:space="preserve">不符合询价文件中规定的实质性要求的</w:t>
      </w:r>
      <w:r>
        <w:rPr>
          <w:rFonts w:hint="eastAsia" w:ascii="仿宋" w:hAnsi="仿宋" w:eastAsia="仿宋"/>
          <w:b/>
          <w:bCs/>
          <w:sz w:val="28"/>
          <w:szCs w:val="28"/>
        </w:rPr>
        <w:t xml:space="preserve">（详见本询价文件第四章采购需求中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rPr>
          <w:rFonts w:hint="eastAsia" w:ascii="仿宋" w:hAnsi="仿宋" w:eastAsia="仿宋"/>
          <w:b/>
          <w:bCs/>
          <w:sz w:val="28"/>
          <w:szCs w:val="28"/>
          <w:u w:val="single"/>
        </w:rPr>
      </w:r>
      <w:r/>
    </w:p>
    <w:p>
      <w:pPr>
        <w:pStyle w:val="900"/>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响应文件含有采购人不能接受的附加条件的。</w:t>
      </w:r>
      <w:r>
        <w:rPr>
          <w:rFonts w:hint="eastAsia" w:ascii="仿宋" w:hAnsi="仿宋" w:eastAsia="仿宋"/>
          <w:bCs/>
          <w:color w:val="000000"/>
          <w:sz w:val="28"/>
          <w:szCs w:val="28"/>
        </w:rPr>
      </w:r>
      <w:r/>
    </w:p>
    <w:p>
      <w:pPr>
        <w:pStyle w:val="911"/>
        <w:ind w:left="0"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4.10启动异常低价响应审查后，供应商不提供书面说明、证明材料，或者提供的书面说明、证明材料不能证明其报价合理性的。</w:t>
      </w:r>
      <w:r>
        <w:rPr>
          <w:rFonts w:hint="eastAsia" w:ascii="仿宋" w:hAnsi="仿宋" w:eastAsia="仿宋" w:cs="仿宋"/>
          <w:color w:val="000000"/>
          <w:sz w:val="28"/>
          <w:szCs w:val="28"/>
          <w:highlight w:val="none"/>
          <w:lang w:val="en-US" w:eastAsia="zh-CN"/>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rPr>
        <w:t xml:space="preserve">询价小组认为投标人的报价明显低于其他通过符合性审查投标人的报价，有可能影响产品质量或者不能诚信</w:t>
      </w:r>
      <w:r>
        <w:rPr>
          <w:rFonts w:hint="eastAsia" w:ascii="仿宋" w:hAnsi="仿宋" w:eastAsia="仿宋"/>
          <w:bCs/>
          <w:sz w:val="28"/>
          <w:szCs w:val="28"/>
        </w:rPr>
        <w:t xml:space="preserve">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w:t>
      </w:r>
      <w:r>
        <w:rPr>
          <w:rFonts w:hint="eastAsia" w:ascii="仿宋" w:hAnsi="仿宋" w:eastAsia="仿宋"/>
          <w:bCs/>
          <w:color w:val="000000"/>
          <w:sz w:val="28"/>
          <w:szCs w:val="28"/>
        </w:rPr>
        <w:t xml:space="preserve">不能证明其报价合理性的，询价小组应当将其作为无效响应处理。</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900"/>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响应文件未按照询价文件要求加盖</w:t>
      </w:r>
      <w:r>
        <w:rPr>
          <w:rFonts w:ascii="Times New Roman" w:hAnsi="Times New Roman" w:eastAsia="仿宋" w:cs="Times New Roman"/>
          <w:sz w:val="28"/>
          <w:szCs w:val="28"/>
        </w:rPr>
        <w:t xml:space="preserve">CA</w:t>
      </w:r>
      <w:r>
        <w:rPr>
          <w:rFonts w:hint="eastAsia" w:ascii="仿宋" w:hAnsi="仿宋" w:eastAsia="仿宋"/>
          <w:sz w:val="28"/>
          <w:szCs w:val="28"/>
        </w:rPr>
        <w:t xml:space="preserve">电子公章的。</w:t>
      </w:r>
      <w:r>
        <w:rPr>
          <w:rFonts w:hint="eastAsia" w:ascii="仿宋" w:hAnsi="仿宋" w:eastAsia="仿宋"/>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其他法律、法规及本询价文件规定的属无效响应的情形。</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5.询价采购活动终止</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出现下列情形之一的，询价采购活动终止，发布项目终止公告并说明原因，重新开展采购活动：</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5.1因情况变化，不再符合规定的询价采购方式适用情形的；</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5.2出现影响采购公正的违法、违规行为的；</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5.3在采购过程中符合竞争要求的供应商或者报价未超过采购预算的供应商不足3家的。</w:t>
      </w:r>
      <w:r>
        <w:rPr>
          <w:rFonts w:hint="eastAsia" w:ascii="仿宋" w:hAnsi="仿宋" w:eastAsia="仿宋"/>
          <w:bCs/>
          <w:color w:val="000000"/>
          <w:sz w:val="28"/>
          <w:szCs w:val="28"/>
        </w:rPr>
      </w:r>
      <w:r/>
    </w:p>
    <w:p>
      <w:pPr>
        <w:pStyle w:val="900"/>
        <w:ind w:firstLine="560"/>
        <w:keepLines w:val="0"/>
        <w:keepNext w:val="0"/>
        <w:pageBreakBefore w:val="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6.成交通知书领取：成交结果确定后，</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中心将向成交供应商发出成交通知书。请成交供应商在中标(成交)结果公告届满之日起30日内,使用</w:t>
      </w:r>
      <w:r>
        <w:rPr>
          <w:rFonts w:ascii="Times New Roman" w:hAnsi="Times New Roman" w:eastAsia="仿宋" w:cs="Times New Roman"/>
          <w:bCs/>
          <w:color w:val="000000"/>
          <w:sz w:val="28"/>
          <w:szCs w:val="28"/>
        </w:rPr>
        <w:t xml:space="preserve">CA</w:t>
      </w:r>
      <w:r>
        <w:rPr>
          <w:rFonts w:hint="eastAsia" w:ascii="仿宋" w:hAnsi="仿宋" w:eastAsia="仿宋"/>
          <w:bCs/>
          <w:color w:val="000000"/>
          <w:sz w:val="28"/>
          <w:szCs w:val="28"/>
        </w:rPr>
        <w:t xml:space="preserve">数字证书登录苏采云系统及时下载成</w:t>
      </w:r>
      <w:r>
        <w:rPr>
          <w:rFonts w:hint="eastAsia" w:ascii="仿宋" w:hAnsi="仿宋" w:eastAsia="仿宋"/>
          <w:sz w:val="28"/>
          <w:szCs w:val="28"/>
        </w:rPr>
        <w:t xml:space="preserve">交通知书。因系统存储空间有限，自中标(成交)结果公告届满之日起30日后，苏采云系统不再保证提供下载成交通知书服务,因未及时下载而造成的不利后果由成交供应商自行承担。</w:t>
      </w:r>
      <w:r>
        <w:rPr>
          <w:rFonts w:hint="eastAsia" w:ascii="仿宋" w:hAnsi="仿宋" w:eastAsia="仿宋"/>
          <w:sz w:val="28"/>
          <w:szCs w:val="28"/>
        </w:rPr>
      </w:r>
      <w:r/>
    </w:p>
    <w:p>
      <w:pPr>
        <w:pStyle w:val="900"/>
        <w:ind w:firstLine="694"/>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sz w:val="28"/>
          <w:szCs w:val="28"/>
        </w:rPr>
      </w:r>
      <w:r/>
    </w:p>
    <w:p>
      <w:pPr>
        <w:pStyle w:val="900"/>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7.供应商随意、恶意报价，或未按询价文件要求进行报价的，将按相关规定予以处罚。</w:t>
      </w:r>
      <w:r>
        <w:rPr>
          <w:rFonts w:hint="eastAsia" w:ascii="仿宋" w:hAnsi="仿宋" w:eastAsia="仿宋"/>
          <w:sz w:val="28"/>
          <w:szCs w:val="28"/>
        </w:rPr>
      </w:r>
      <w:r/>
    </w:p>
    <w:p>
      <w:pPr>
        <w:pStyle w:val="900"/>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cs="Arial"/>
          <w:sz w:val="28"/>
          <w:szCs w:val="28"/>
        </w:rPr>
        <w:t xml:space="preserve">评审过程中的的澄清</w:t>
      </w:r>
      <w:r>
        <w:rPr>
          <w:rFonts w:ascii="仿宋" w:hAnsi="仿宋" w:eastAsia="仿宋"/>
          <w:sz w:val="28"/>
          <w:szCs w:val="28"/>
        </w:rPr>
      </w:r>
      <w:r/>
    </w:p>
    <w:p>
      <w:pPr>
        <w:pStyle w:val="900"/>
        <w:ind w:firstLine="56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仿宋" w:hAnsi="仿宋" w:eastAsia="仿宋" w:cs="宋体"/>
          <w:sz w:val="28"/>
          <w:szCs w:val="28"/>
        </w:rPr>
      </w:r>
      <w:r/>
    </w:p>
    <w:p>
      <w:pPr>
        <w:pStyle w:val="900"/>
        <w:ind w:firstLine="56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询价小组并非对每个供应商都作澄清要求。</w:t>
      </w:r>
      <w:r>
        <w:rPr>
          <w:rFonts w:ascii="仿宋" w:hAnsi="仿宋" w:eastAsia="仿宋" w:cs="宋体"/>
          <w:sz w:val="28"/>
          <w:szCs w:val="28"/>
        </w:rPr>
      </w:r>
      <w:r/>
    </w:p>
    <w:p>
      <w:pPr>
        <w:pStyle w:val="90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    8.2需要供应商进行澄清、说明和更正的，询价小组将通过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rPr>
          <w:rFonts w:ascii="仿宋" w:hAnsi="仿宋" w:eastAsia="仿宋" w:cs="宋体"/>
          <w:sz w:val="28"/>
          <w:szCs w:val="28"/>
        </w:rPr>
      </w:r>
      <w:r/>
    </w:p>
    <w:p>
      <w:pPr>
        <w:pStyle w:val="900"/>
        <w:ind w:firstLine="570"/>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8.3接到询价小组澄清、说明和更正要求的供应商如未按规定做出澄清、说明和 更正，其风险由供应商自行承担。</w:t>
      </w:r>
      <w:r>
        <w:rPr>
          <w:rFonts w:hint="eastAsia" w:ascii="仿宋" w:hAnsi="仿宋" w:eastAsia="仿宋"/>
          <w:sz w:val="28"/>
          <w:szCs w:val="28"/>
        </w:rPr>
      </w:r>
      <w:r/>
    </w:p>
    <w:p>
      <w:pPr>
        <w:pStyle w:val="900"/>
        <w:ind w:firstLine="57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cs="Arial"/>
          <w:sz w:val="28"/>
          <w:szCs w:val="28"/>
        </w:rPr>
        <w:t xml:space="preserve">对响应文件的审查</w:t>
      </w:r>
      <w:r>
        <w:rPr>
          <w:rFonts w:ascii="仿宋" w:hAnsi="仿宋" w:eastAsia="仿宋"/>
          <w:sz w:val="28"/>
          <w:szCs w:val="28"/>
        </w:rPr>
      </w:r>
      <w:r/>
    </w:p>
    <w:p>
      <w:pPr>
        <w:pStyle w:val="900"/>
        <w:ind w:firstLine="560"/>
        <w:keepLines w:val="0"/>
        <w:keepNext w:val="0"/>
        <w:pageBreakBefore w:val="0"/>
        <w:spacing w:line="360" w:lineRule="auto"/>
        <w:rPr>
          <w:rFonts w:ascii="仿宋" w:hAnsi="仿宋" w:eastAsia="仿宋"/>
          <w:bCs/>
          <w:sz w:val="28"/>
          <w:szCs w:val="28"/>
        </w:rPr>
      </w:pPr>
      <w:r>
        <w:rPr>
          <w:rFonts w:hint="eastAsia" w:ascii="仿宋" w:hAnsi="仿宋" w:eastAsia="仿宋"/>
          <w:sz w:val="28"/>
          <w:szCs w:val="28"/>
        </w:rPr>
        <w:t xml:space="preserve">9.1</w:t>
      </w:r>
      <w:r>
        <w:rPr>
          <w:rFonts w:hint="eastAsia" w:ascii="仿宋" w:hAnsi="仿宋" w:eastAsia="仿宋"/>
          <w:bCs/>
          <w:sz w:val="28"/>
          <w:szCs w:val="28"/>
        </w:rPr>
        <w:t xml:space="preserve">响应文件审查分为资格审查和符合性审查。</w:t>
      </w:r>
      <w:r>
        <w:rPr>
          <w:rFonts w:ascii="仿宋" w:hAnsi="仿宋" w:eastAsia="仿宋"/>
          <w:bCs/>
          <w:sz w:val="28"/>
          <w:szCs w:val="28"/>
        </w:rPr>
      </w:r>
      <w:r/>
    </w:p>
    <w:p>
      <w:pPr>
        <w:pStyle w:val="900"/>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9.1.1资格审查：由询价小组依据法律法规和询价文件的规定，对响应文件中的资格证明文件进行审查，以确定供应商是否具备参加询价的资格。</w:t>
      </w:r>
      <w:r>
        <w:rPr>
          <w:rFonts w:ascii="仿宋" w:hAnsi="仿宋" w:eastAsia="仿宋"/>
          <w:bCs/>
          <w:sz w:val="28"/>
          <w:szCs w:val="28"/>
        </w:rPr>
      </w:r>
      <w:r/>
    </w:p>
    <w:p>
      <w:pPr>
        <w:pStyle w:val="900"/>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询价小组在进行资格审查的同时，将在“信用中国”网站（www.creditchina.gov.cn）查询供应商的信用记录，以确定供应商是否具备询价资格,查询结果留存并归档。</w:t>
      </w:r>
      <w:r>
        <w:rPr>
          <w:rFonts w:ascii="仿宋" w:hAnsi="仿宋" w:eastAsia="仿宋"/>
          <w:bCs/>
          <w:sz w:val="28"/>
          <w:szCs w:val="28"/>
        </w:rPr>
      </w:r>
      <w:r/>
    </w:p>
    <w:p>
      <w:pPr>
        <w:pStyle w:val="900"/>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sz w:val="28"/>
          <w:szCs w:val="28"/>
          <w:lang w:val="en-US" w:eastAsia="zh-CN"/>
        </w:rPr>
        <w:t xml:space="preserve">信</w:t>
      </w:r>
      <w:r>
        <w:rPr>
          <w:rFonts w:hint="eastAsia" w:ascii="仿宋" w:hAnsi="仿宋" w:eastAsia="仿宋"/>
          <w:bCs/>
          <w:sz w:val="28"/>
          <w:szCs w:val="28"/>
        </w:rPr>
        <w:t xml:space="preserve">用记录。</w:t>
      </w:r>
      <w:r>
        <w:rPr>
          <w:rFonts w:ascii="仿宋" w:hAnsi="仿宋" w:eastAsia="仿宋"/>
          <w:bCs/>
          <w:sz w:val="28"/>
          <w:szCs w:val="28"/>
        </w:rPr>
      </w:r>
      <w:r/>
    </w:p>
    <w:p>
      <w:pPr>
        <w:pStyle w:val="900"/>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9.1.2符合性审查：依据询价文件的规定，由询价小组从响应文件的有效性、完整性和对询价文件的响应程度进行审查，以确定是否对询价文件的实质性要求作出响应。</w:t>
      </w:r>
      <w:r>
        <w:rPr>
          <w:rFonts w:ascii="仿宋" w:hAnsi="仿宋" w:eastAsia="仿宋"/>
          <w:bCs/>
          <w:sz w:val="28"/>
          <w:szCs w:val="28"/>
        </w:rPr>
      </w:r>
      <w:r/>
    </w:p>
    <w:p>
      <w:pPr>
        <w:pStyle w:val="900"/>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9.1.3未通过资格审查或符合性审查的供应商，询价小组将在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中告知未通过资格审查或符合性审查的原因，评审结束后，询价小组将不再告知未通过资格审查或符合性审查的原因。</w:t>
      </w:r>
      <w:r>
        <w:rPr>
          <w:rFonts w:ascii="仿宋" w:hAnsi="仿宋" w:eastAsia="仿宋"/>
          <w:bCs/>
          <w:sz w:val="28"/>
          <w:szCs w:val="28"/>
        </w:rPr>
      </w:r>
      <w:r/>
    </w:p>
    <w:p>
      <w:pPr>
        <w:pStyle w:val="900"/>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9.2在详细评审之前，询价小组将首先审查每份响应文件是否实质性响应了询价文件的要求。实质性响应的响应文件应该是与询价文件要求的条款、条件和规格相符，没有重大偏离或保留。</w:t>
      </w:r>
      <w:r>
        <w:rPr>
          <w:rFonts w:ascii="仿宋" w:hAnsi="仿宋" w:eastAsia="仿宋"/>
          <w:sz w:val="28"/>
          <w:szCs w:val="28"/>
        </w:rPr>
      </w:r>
      <w:r/>
    </w:p>
    <w:p>
      <w:pPr>
        <w:pStyle w:val="900"/>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所谓重大偏离或保留是指与询价文件规定的实质性要求存在负偏离，或者在实质上与询价文件不一致，而且限制了合同中买方和</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仿宋" w:hAnsi="仿宋" w:eastAsia="仿宋"/>
          <w:sz w:val="28"/>
          <w:szCs w:val="28"/>
        </w:rPr>
      </w:r>
      <w:r/>
    </w:p>
    <w:p>
      <w:pPr>
        <w:pStyle w:val="918"/>
        <w:ind w:firstLine="560"/>
        <w:rPr>
          <w:rFonts w:ascii="宋体" w:hAnsi="宋体"/>
          <w:sz w:val="28"/>
          <w:szCs w:val="28"/>
          <w:lang w:val="en-US" w:eastAsia="zh-CN"/>
        </w:rPr>
      </w:pPr>
      <w:r>
        <w:rPr>
          <w:rFonts w:ascii="宋体" w:hAnsi="宋体"/>
          <w:sz w:val="28"/>
          <w:szCs w:val="28"/>
          <w:lang w:val="en-US" w:eastAsia="zh-CN"/>
        </w:rPr>
      </w:r>
      <w:r/>
    </w:p>
    <w:p>
      <w:pPr>
        <w:pStyle w:val="900"/>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三、合同签订</w:t>
      </w:r>
      <w:r>
        <w:rPr>
          <w:rFonts w:ascii="仿宋" w:hAnsi="仿宋" w:eastAsia="仿宋"/>
          <w:b/>
          <w:sz w:val="28"/>
          <w:szCs w:val="28"/>
        </w:rPr>
      </w:r>
      <w:r/>
    </w:p>
    <w:p>
      <w:pPr>
        <w:pStyle w:val="900"/>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成交供应商应当在成交通知书发出之日起三十日内，按照询价文件确定的事项与采购人签订政府采购合同。</w:t>
      </w:r>
      <w:r>
        <w:rPr>
          <w:rFonts w:hint="eastAsia" w:ascii="仿宋" w:hAnsi="仿宋" w:eastAsia="仿宋"/>
          <w:sz w:val="28"/>
          <w:szCs w:val="28"/>
        </w:rPr>
      </w:r>
      <w:r/>
    </w:p>
    <w:p>
      <w:pPr>
        <w:pStyle w:val="900"/>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询价文件、成交供应商的响应文件及询价采购过程中有关澄清、承诺文件均应作为合同附件。</w:t>
      </w:r>
      <w:r>
        <w:rPr>
          <w:rFonts w:hint="eastAsia" w:ascii="仿宋" w:hAnsi="仿宋" w:eastAsia="仿宋"/>
          <w:sz w:val="28"/>
          <w:szCs w:val="28"/>
        </w:rPr>
      </w:r>
      <w:r/>
    </w:p>
    <w:p>
      <w:pPr>
        <w:pStyle w:val="900"/>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rFonts w:hint="eastAsia" w:ascii="仿宋" w:hAnsi="仿宋" w:eastAsia="仿宋"/>
          <w:sz w:val="28"/>
          <w:szCs w:val="28"/>
        </w:rPr>
      </w:r>
      <w:r/>
    </w:p>
    <w:p>
      <w:pPr>
        <w:pStyle w:val="900"/>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四、验收与付款</w:t>
      </w:r>
      <w:r>
        <w:rPr>
          <w:rFonts w:ascii="仿宋" w:hAnsi="仿宋" w:eastAsia="仿宋"/>
          <w:b/>
          <w:sz w:val="28"/>
          <w:szCs w:val="28"/>
        </w:rPr>
      </w:r>
      <w:r/>
    </w:p>
    <w:p>
      <w:pPr>
        <w:pStyle w:val="900"/>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1.采购单位按合同约定积极配合供应商履约，按合同约定及时组织相关专业技术人员，必要时邀请质检等部门共同参与验收，并出具验收报告，验收合格的作为支付款项的依据。</w:t>
      </w:r>
      <w:r>
        <w:rPr>
          <w:rFonts w:ascii="仿宋" w:hAnsi="仿宋" w:eastAsia="仿宋"/>
          <w:sz w:val="28"/>
          <w:szCs w:val="28"/>
        </w:rPr>
      </w:r>
      <w:r/>
    </w:p>
    <w:p>
      <w:pPr>
        <w:pStyle w:val="900"/>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2.款项由采购单位根据合同约定，按相关支付规定直接支付。</w:t>
      </w:r>
      <w:r>
        <w:rPr>
          <w:rFonts w:ascii="仿宋" w:hAnsi="仿宋" w:eastAsia="仿宋"/>
          <w:sz w:val="28"/>
          <w:szCs w:val="28"/>
        </w:rPr>
      </w:r>
      <w:r/>
    </w:p>
    <w:p>
      <w:pPr>
        <w:pStyle w:val="900"/>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五、询价费用</w:t>
      </w:r>
      <w:r>
        <w:rPr>
          <w:rFonts w:ascii="仿宋" w:hAnsi="仿宋" w:eastAsia="仿宋"/>
          <w:b/>
          <w:sz w:val="28"/>
          <w:szCs w:val="28"/>
        </w:rPr>
      </w:r>
      <w:r/>
    </w:p>
    <w:p>
      <w:pPr>
        <w:pStyle w:val="900"/>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1.供应商承担所有与准备和参加询价可能发生的全部费用，本中心在任何情况下均无义务和责任承担这些费用。</w:t>
      </w:r>
      <w:r>
        <w:rPr>
          <w:rFonts w:ascii="仿宋" w:hAnsi="仿宋" w:eastAsia="仿宋"/>
          <w:sz w:val="28"/>
          <w:szCs w:val="28"/>
        </w:rPr>
      </w:r>
      <w:r/>
    </w:p>
    <w:p>
      <w:pPr>
        <w:pStyle w:val="900"/>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2.本中心不收取任何费用。</w:t>
      </w:r>
      <w:r>
        <w:rPr>
          <w:rFonts w:ascii="仿宋" w:hAnsi="仿宋" w:eastAsia="仿宋"/>
          <w:sz w:val="28"/>
          <w:szCs w:val="28"/>
        </w:rPr>
      </w:r>
      <w:r/>
    </w:p>
    <w:p>
      <w:pPr>
        <w:pStyle w:val="900"/>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六、报价注意事项</w:t>
      </w:r>
      <w:r>
        <w:rPr>
          <w:rFonts w:ascii="仿宋" w:hAnsi="仿宋" w:eastAsia="仿宋"/>
          <w:b/>
          <w:sz w:val="28"/>
          <w:szCs w:val="28"/>
        </w:rPr>
      </w:r>
      <w:r/>
    </w:p>
    <w:p>
      <w:pPr>
        <w:pStyle w:val="900"/>
        <w:ind w:left="665" w:hanging="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    报价截止时间以江苏政府采购网服务器时间为准； </w:t>
      </w:r>
      <w:r>
        <w:rPr>
          <w:rFonts w:ascii="仿宋" w:hAnsi="仿宋" w:eastAsia="仿宋"/>
          <w:sz w:val="28"/>
          <w:szCs w:val="28"/>
        </w:rPr>
      </w:r>
      <w:r/>
    </w:p>
    <w:p>
      <w:pPr>
        <w:pStyle w:val="900"/>
        <w:ind w:right="120"/>
        <w:keepLines w:val="0"/>
        <w:keepNext w:val="0"/>
        <w:pageBreakBefore w:val="0"/>
        <w:spacing w:before="120" w:after="120" w:line="360" w:lineRule="auto"/>
        <w:rPr>
          <w:rFonts w:ascii="仿宋" w:hAnsi="仿宋" w:eastAsia="仿宋"/>
          <w:b/>
          <w:bCs/>
          <w:sz w:val="28"/>
          <w:szCs w:val="28"/>
        </w:rPr>
      </w:pPr>
      <w:r>
        <w:rPr>
          <w:rFonts w:hint="eastAsia" w:ascii="仿宋" w:hAnsi="仿宋" w:eastAsia="仿宋"/>
          <w:b/>
          <w:bCs/>
          <w:sz w:val="28"/>
          <w:szCs w:val="28"/>
        </w:rPr>
        <w:t xml:space="preserve">七、政府采购政策功能落实</w:t>
      </w:r>
      <w:r>
        <w:rPr>
          <w:rFonts w:ascii="仿宋" w:hAnsi="仿宋" w:eastAsia="仿宋"/>
          <w:b/>
          <w:bCs/>
          <w:sz w:val="28"/>
          <w:szCs w:val="28"/>
        </w:rPr>
      </w:r>
      <w:r/>
    </w:p>
    <w:p>
      <w:pPr>
        <w:pStyle w:val="900"/>
        <w:ind w:firstLine="560"/>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rPr>
        <w:t xml:space="preserve">1</w:t>
      </w:r>
      <w:r>
        <w:rPr>
          <w:rFonts w:hint="eastAsia" w:ascii="仿宋" w:hAnsi="仿宋" w:eastAsia="仿宋"/>
          <w:sz w:val="28"/>
          <w:szCs w:val="28"/>
          <w:lang w:val="zh-CN"/>
        </w:rPr>
        <w:t xml:space="preserve">.</w:t>
      </w:r>
      <w:r>
        <w:rPr>
          <w:rFonts w:hint="eastAsia" w:ascii="仿宋" w:hAnsi="仿宋" w:eastAsia="仿宋"/>
          <w:sz w:val="28"/>
          <w:szCs w:val="28"/>
        </w:rPr>
        <w:t xml:space="preserve">小微型企业价格扣除</w:t>
      </w:r>
      <w:r>
        <w:rPr>
          <w:rFonts w:ascii="仿宋" w:hAnsi="仿宋" w:eastAsia="仿宋"/>
          <w:sz w:val="28"/>
          <w:szCs w:val="28"/>
          <w:highlight w:val="none"/>
        </w:rPr>
      </w:r>
      <w:r/>
    </w:p>
    <w:p>
      <w:pPr>
        <w:pStyle w:val="936"/>
        <w:ind w:firstLine="420"/>
        <w:spacing w:line="0" w:lineRule="atLeast"/>
        <w:rPr>
          <w:rFonts w:hint="eastAsia" w:ascii="宋体" w:hAnsi="宋体"/>
          <w:highlight w:val="none"/>
        </w:rPr>
      </w:pPr>
      <w:r>
        <w:rPr>
          <w:rFonts w:hint="eastAsia" w:ascii="仿宋" w:hAnsi="仿宋" w:eastAsia="仿宋"/>
          <w:sz w:val="28"/>
          <w:szCs w:val="28"/>
          <w:highlight w:val="none"/>
        </w:rPr>
        <w:t xml:space="preserve">（1）本项目对小型和微型企业产品给予</w:t>
      </w:r>
      <w:r>
        <w:rPr>
          <w:rFonts w:hint="eastAsia" w:eastAsia="仿宋" w:cs="Times New Roman"/>
          <w:sz w:val="28"/>
          <w:szCs w:val="28"/>
          <w:highlight w:val="none"/>
          <w:lang w:val="en-US" w:eastAsia="zh-CN"/>
        </w:rPr>
        <w:t xml:space="preserve">10</w:t>
      </w:r>
      <w:r>
        <w:rPr>
          <w:rFonts w:ascii="Times New Roman" w:hAnsi="Times New Roman" w:eastAsia="仿宋" w:cs="Times New Roman"/>
          <w:sz w:val="28"/>
          <w:szCs w:val="28"/>
          <w:highlight w:val="none"/>
        </w:rPr>
        <w:t xml:space="preserve">%</w:t>
      </w:r>
      <w:r>
        <w:rPr>
          <w:rFonts w:hint="eastAsia" w:ascii="仿宋" w:hAnsi="仿宋" w:eastAsia="仿宋"/>
          <w:sz w:val="28"/>
          <w:szCs w:val="28"/>
          <w:highlight w:val="none"/>
        </w:rPr>
        <w:t xml:space="preserve">的扣除价格，用扣除后的价格参与评审。</w:t>
      </w:r>
      <w:r>
        <w:rPr>
          <w:rFonts w:hint="eastAsia" w:ascii="宋体" w:hAnsi="宋体"/>
          <w:highlight w:val="none"/>
        </w:rPr>
      </w:r>
      <w:r/>
    </w:p>
    <w:p>
      <w:pPr>
        <w:pStyle w:val="900"/>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（2）供应商需按照采购文件的要求提供相应的《小型、微型企业声明函》。</w:t>
      </w:r>
      <w:r>
        <w:rPr>
          <w:rFonts w:ascii="仿宋" w:hAnsi="仿宋" w:eastAsia="仿宋"/>
          <w:sz w:val="28"/>
          <w:szCs w:val="28"/>
        </w:rPr>
      </w:r>
      <w:r/>
    </w:p>
    <w:p>
      <w:pPr>
        <w:pStyle w:val="900"/>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（3）企业标准请参照《关于印发中小企业划型标准规定的通知》（工信部联企业[2011]300号）文件规定自行填写。</w:t>
      </w:r>
      <w:r>
        <w:rPr>
          <w:rFonts w:ascii="仿宋" w:hAnsi="仿宋" w:eastAsia="仿宋"/>
          <w:sz w:val="28"/>
          <w:szCs w:val="28"/>
        </w:rPr>
      </w:r>
      <w:r/>
    </w:p>
    <w:p>
      <w:pPr>
        <w:pStyle w:val="900"/>
        <w:ind w:firstLine="560"/>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rPr>
        <w:t xml:space="preserve">2</w:t>
      </w:r>
      <w:r>
        <w:rPr>
          <w:rFonts w:hint="eastAsia" w:ascii="仿宋" w:hAnsi="仿宋" w:eastAsia="仿宋"/>
          <w:sz w:val="28"/>
          <w:szCs w:val="28"/>
          <w:lang w:val="zh-CN"/>
        </w:rPr>
        <w:t xml:space="preserve">.</w:t>
      </w:r>
      <w:r>
        <w:rPr>
          <w:rFonts w:hint="eastAsia" w:ascii="仿宋" w:hAnsi="仿宋" w:eastAsia="仿宋"/>
          <w:sz w:val="28"/>
          <w:szCs w:val="28"/>
        </w:rPr>
        <w:t xml:space="preserve">残疾人福利单位价格扣除</w:t>
      </w:r>
      <w:r>
        <w:rPr>
          <w:rFonts w:ascii="仿宋" w:hAnsi="仿宋" w:eastAsia="仿宋"/>
          <w:sz w:val="28"/>
          <w:szCs w:val="28"/>
          <w:highlight w:val="none"/>
        </w:rPr>
      </w:r>
      <w:r/>
    </w:p>
    <w:p>
      <w:pPr>
        <w:pStyle w:val="900"/>
        <w:ind w:firstLine="560"/>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（1）本项目对残疾人福利性单位视同小型、微型企业，给予</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%的价格扣除，用扣除后的价格参与评审。</w:t>
      </w:r>
      <w:r>
        <w:rPr>
          <w:rFonts w:ascii="仿宋" w:hAnsi="仿宋" w:eastAsia="仿宋"/>
          <w:sz w:val="28"/>
          <w:szCs w:val="28"/>
          <w:highlight w:val="none"/>
        </w:rPr>
      </w:r>
      <w:r/>
    </w:p>
    <w:p>
      <w:pPr>
        <w:pStyle w:val="900"/>
        <w:ind w:firstLine="560"/>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（2）残疾人福利单位需按照采购文件的要求提供《残疾人福利性单位声明函》。</w:t>
      </w:r>
      <w:r>
        <w:rPr>
          <w:rFonts w:ascii="仿宋" w:hAnsi="仿宋" w:eastAsia="仿宋"/>
          <w:sz w:val="28"/>
          <w:szCs w:val="28"/>
          <w:highlight w:val="none"/>
        </w:rPr>
      </w:r>
      <w:r/>
    </w:p>
    <w:p>
      <w:pPr>
        <w:pStyle w:val="900"/>
        <w:ind w:firstLine="560"/>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（3）残疾人福利单位标准请参照《关于促进残疾人就业政府采购政策的通知》（财库〔2017〕141号）。</w:t>
      </w:r>
      <w:r>
        <w:rPr>
          <w:rFonts w:ascii="仿宋" w:hAnsi="仿宋" w:eastAsia="仿宋"/>
          <w:sz w:val="28"/>
          <w:szCs w:val="28"/>
          <w:highlight w:val="none"/>
        </w:rPr>
      </w:r>
      <w:r/>
    </w:p>
    <w:p>
      <w:pPr>
        <w:pStyle w:val="900"/>
        <w:ind w:firstLine="560"/>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rPr>
        <w:t xml:space="preserve">监狱和戒毒企业价格扣除</w:t>
      </w:r>
      <w:r>
        <w:rPr>
          <w:rFonts w:ascii="仿宋" w:hAnsi="仿宋" w:eastAsia="仿宋"/>
          <w:sz w:val="28"/>
          <w:szCs w:val="28"/>
          <w:highlight w:val="none"/>
        </w:rPr>
      </w:r>
      <w:r/>
    </w:p>
    <w:p>
      <w:pPr>
        <w:pStyle w:val="900"/>
        <w:ind w:firstLine="480"/>
        <w:keepLines w:val="0"/>
        <w:keepNext w:val="0"/>
        <w:pageBreakBefore w:val="0"/>
        <w:spacing w:line="360" w:lineRule="auto"/>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（1）本项目对监狱和戒毒企业（简称监狱企业）视同小型、微型企业，给予</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lang w:val="zh-CN"/>
        </w:rPr>
        <w:t xml:space="preserve">%的价格扣除，用扣除后的价格参与评审。</w:t>
      </w:r>
      <w:r>
        <w:rPr>
          <w:rFonts w:ascii="仿宋" w:hAnsi="仿宋" w:eastAsia="仿宋"/>
          <w:sz w:val="28"/>
          <w:szCs w:val="28"/>
          <w:highlight w:val="none"/>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（3）监狱企业标准请参照《关于政府采购支持监狱企业发展有关问题的通知》（财库[2014]68号）。</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4.残疾人福利单位、监狱企业属于小型、微型企业的，不重复享受政策。</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.强制采购节能产品。政府强制采购节能产品是指</w:t>
      </w:r>
      <w:bookmarkStart w:id="4" w:name="OLE_LINK209"/>
      <w:r>
        <w:rPr>
          <w:rFonts w:hint="eastAsia" w:ascii="仿宋" w:hAnsi="仿宋" w:eastAsia="仿宋"/>
          <w:sz w:val="28"/>
          <w:szCs w:val="28"/>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仿宋" w:hAnsi="仿宋" w:eastAsia="仿宋"/>
          <w:sz w:val="28"/>
          <w:szCs w:val="28"/>
          <w:lang w:val="zh-CN"/>
        </w:rPr>
        <w:t xml:space="preserve">；本项目中涉及到强制采购产品的，供应商须按照上述要求提供相关产品的证明材料，否则响应无效。</w:t>
      </w:r>
      <w:bookmarkStart w:id="5" w:name="OLE_LINK210"/>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bookmarkEnd w:id="5"/>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zh-CN"/>
        </w:rPr>
        <w:t xml:space="preserve">商品包装环保要求：</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（1）商品包装层数不得超过3层，空隙率不大于40%；</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（2）商品包装尽可能使用单一材质的包装材料，如因功能需求必需使用不同材质，不同材质间应便于分离；</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（3）商品包装中铅、汞、镉、六价铬的总含量应不大于100mg/kg；</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（4）商品包装印刷使用的油墨中挥发性有机化合物(VOCs)含量应不大于 5%（以重量计）；</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（5）塑料材质商品包装上呈现的印刷颜色不得超过 6 色；</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（6）纸质商品包装应使用 75%以上的可再生纤维原料生产；</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（7）木质商品包装的原料应来源于可持续性森林。</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rPr>
        <w:t xml:space="preserve">.快递包装环保要求：</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（1）快递包装中重金属（铅、汞、镉、六价铬）总量应不大于 100mg/kg；</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（2）快递包装印刷使用的油墨中不应添加邻苯二甲酸酯，其挥发性有机化合物(VOCs)含量应不大于5%（以重量计）；</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（3）快递包装中使用纸基材的包装材料，纸基材中的有机氯的含量应不大于 150 mg/kg；</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（5）快递中使用的塑料包装袋不得使用聚氯乙烯作为原料，且原料应为单一材质制成，生物分解率大于60%；</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（6）快递中使用的充气类填充物不得使用聚氯乙烯作为 原料，且原料为单一材质制成，生物分解率大于60%；</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（7）快递中使用的集装袋应为单一材质制成，其重复使用次数应不小于80次；</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（8）快递中应使用幅宽不大于45mm 的生物降解胶带；</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（9）快递包装中不得使用溶剂型胶粘剂；</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（11）快递应使用电子面单；</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（12）直接使用商品包装作为快递包装的商品，其商品包装满足《商品包装政府采购需求标准（试行）》即可；</w:t>
      </w:r>
      <w:r>
        <w:rPr>
          <w:rFonts w:ascii="仿宋" w:hAnsi="仿宋" w:eastAsia="仿宋"/>
          <w:sz w:val="28"/>
          <w:szCs w:val="28"/>
          <w:lang w:val="zh-CN"/>
        </w:rPr>
      </w:r>
      <w:r/>
    </w:p>
    <w:p>
      <w:pPr>
        <w:pStyle w:val="900"/>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（13）快递包装产品质量和封装方式应符合相关国家或行业标准技术指标要求。</w:t>
      </w:r>
      <w:r>
        <w:rPr>
          <w:rFonts w:ascii="仿宋" w:hAnsi="仿宋" w:eastAsia="仿宋"/>
          <w:sz w:val="28"/>
          <w:szCs w:val="28"/>
          <w:lang w:val="zh-CN"/>
        </w:rPr>
      </w:r>
      <w:r/>
    </w:p>
    <w:p>
      <w:pPr>
        <w:pStyle w:val="900"/>
        <w:ind w:firstLine="480"/>
        <w:keepLines w:val="0"/>
        <w:keepNext w:val="0"/>
        <w:pageBreakBefore w:val="0"/>
        <w:spacing w:line="360" w:lineRule="auto"/>
        <w:widowControl w:val="off"/>
        <w:rPr>
          <w:rFonts w:ascii="仿宋" w:hAnsi="仿宋" w:eastAsia="仿宋"/>
          <w:sz w:val="28"/>
          <w:szCs w:val="28"/>
          <w:lang w:val="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ascii="仿宋" w:hAnsi="仿宋" w:eastAsia="仿宋"/>
          <w:sz w:val="28"/>
          <w:szCs w:val="28"/>
          <w:lang w:val="zh-CN"/>
        </w:rPr>
      </w:r>
      <w:r/>
    </w:p>
    <w:p>
      <w:pPr>
        <w:pStyle w:val="900"/>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八、质疑处理</w:t>
      </w:r>
      <w:r>
        <w:rPr>
          <w:rFonts w:hint="eastAsia" w:ascii="宋体" w:hAnsi="宋体"/>
          <w:b/>
          <w:bCs/>
          <w:sz w:val="28"/>
          <w:szCs w:val="28"/>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中心或采购人提出质疑。上述应知其权益受到损害之日，是指：</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2.1对可以质疑的采购文件提出质疑的，为收到采购文件之日或者采购文件公告期限届满之日；</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2.2对采购过程提出质疑的，为各采购程序环节结束之日；</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2.3对中标或者成交结果提出质疑的，为中标或者成交结果公告期限届满之日。</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中心、采购人将只对供应商第一次质疑作出答复。</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b/>
          <w:sz w:val="28"/>
          <w:szCs w:val="28"/>
          <w:highlight w:val="yellow"/>
          <w:lang w:val="zh-CN"/>
        </w:rPr>
      </w:pPr>
      <w:r>
        <w:rPr>
          <w:rFonts w:hint="eastAsia" w:ascii="仿宋" w:hAnsi="仿宋" w:eastAsia="仿宋" w:cs="仿宋"/>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中心提出，由</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中心负责答复。</w:t>
      </w:r>
      <w:r>
        <w:rPr>
          <w:rFonts w:hint="eastAsia" w:ascii="仿宋" w:hAnsi="仿宋" w:eastAsia="仿宋" w:cs="仿宋"/>
          <w:b/>
          <w:sz w:val="28"/>
          <w:szCs w:val="28"/>
          <w:highlight w:val="yellow"/>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中心及采购人只接收以纸质原件形式送达的质疑,建议供应商尽量通过邮寄方式提交质疑（采购人和</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中心不接受未填写快递运单的快件）。</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中心质疑接收部门为政策法规科（快递运单上的收件人填写“政策法规科”即可），联系地址：南通市崇川区工农路150号南通市政务中心裙楼415室，联系电话：0513-59001850。</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采购人质疑接收人及联系方式见招标文件第一章。</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 以下情形的质疑不予受理</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5.1 内容不符合《政府采购质疑和投诉办法》第十二条规定的质疑。</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5.2 超出政府采购法定期限的质疑。</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5.3 以传真、电子邮件等方式递交的非原件形式的质疑。</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5.4 未参加投标活动的供应商或在投标活动中自身权益未受到损害的供应商所提出的质疑。</w:t>
      </w:r>
      <w:r>
        <w:rPr>
          <w:rFonts w:hint="eastAsia" w:ascii="仿宋" w:hAnsi="仿宋" w:eastAsia="仿宋" w:cs="仿宋"/>
          <w:sz w:val="28"/>
          <w:szCs w:val="28"/>
          <w:lang w:val="zh-CN"/>
        </w:rPr>
      </w:r>
      <w:r/>
    </w:p>
    <w:p>
      <w:pPr>
        <w:pStyle w:val="900"/>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5.5供应商组成联合体参加投标，联合体中任何一方或多方未按要求签字、盖章、加盖公章的质疑。</w:t>
      </w:r>
      <w:r>
        <w:rPr>
          <w:rFonts w:hint="eastAsia" w:ascii="仿宋" w:hAnsi="仿宋" w:eastAsia="仿宋" w:cs="仿宋"/>
          <w:sz w:val="28"/>
          <w:szCs w:val="28"/>
          <w:lang w:val="zh-CN"/>
        </w:rPr>
      </w:r>
      <w:r/>
    </w:p>
    <w:p>
      <w:pPr>
        <w:pStyle w:val="918"/>
        <w:ind w:firstLine="560"/>
        <w:spacing w:line="5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6.供应商提出书面质疑必须有理、有据，不得捏造事实、提供虚假材料进行恶意质疑。否则，一经查实，</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中心有权依据政府采购的有关规定，报请政府采购监管部门对该供应商进行相应的行政处罚和记录该供应商的失信信息。</w:t>
      </w:r>
      <w:r>
        <w:rPr>
          <w:rFonts w:hint="eastAsia" w:ascii="仿宋" w:hAnsi="仿宋" w:eastAsia="仿宋" w:cs="仿宋"/>
          <w:sz w:val="28"/>
          <w:szCs w:val="28"/>
          <w:lang w:val="zh-CN"/>
        </w:rPr>
      </w:r>
      <w:r/>
    </w:p>
    <w:p>
      <w:pPr>
        <w:pStyle w:val="900"/>
        <w:ind w:left="-2" w:right="120" w:firstLine="562"/>
        <w:spacing w:before="120" w:after="120" w:line="540" w:lineRule="exact"/>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九、</w:t>
      </w:r>
      <w:r>
        <w:rPr>
          <w:rFonts w:hint="eastAsia" w:ascii="宋体" w:hAnsi="宋体" w:eastAsia="宋体" w:cs="Times New Roman"/>
          <w:b/>
          <w:bCs/>
          <w:sz w:val="28"/>
          <w:szCs w:val="28"/>
        </w:rPr>
        <w:t xml:space="preserve">政府采购履约资金扶持政策</w:t>
      </w:r>
      <w:r>
        <w:rPr>
          <w:rFonts w:hint="eastAsia" w:ascii="宋体" w:hAnsi="宋体" w:eastAsia="宋体" w:cs="Times New Roman"/>
          <w:b/>
          <w:bCs/>
          <w:sz w:val="28"/>
          <w:szCs w:val="28"/>
        </w:rPr>
      </w:r>
      <w:r/>
    </w:p>
    <w:p>
      <w:pPr>
        <w:pStyle w:val="908"/>
        <w:rPr>
          <w:rFonts w:hint="eastAsia" w:ascii="仿宋" w:hAnsi="仿宋" w:eastAsia="仿宋" w:cs="仿宋"/>
          <w:sz w:val="28"/>
          <w:szCs w:val="28"/>
          <w:lang w:val="zh-CN" w:eastAsia="zh-CN" w:bidi="ar-SA"/>
        </w:rPr>
      </w:pPr>
      <w:r>
        <w:rPr>
          <w:rFonts w:hint="eastAsia" w:ascii="仿宋" w:hAnsi="仿宋" w:eastAsia="仿宋" w:cs="仿宋"/>
          <w:sz w:val="28"/>
          <w:szCs w:val="28"/>
          <w:lang w:val="en-US" w:eastAsia="zh-CN" w:bidi="ar-SA"/>
        </w:rPr>
        <w:t xml:space="preserve">1.</w:t>
      </w:r>
      <w:r>
        <w:rPr>
          <w:rFonts w:hint="eastAsia" w:ascii="仿宋" w:hAnsi="仿宋" w:eastAsia="仿宋" w:cs="仿宋"/>
          <w:sz w:val="28"/>
          <w:szCs w:val="28"/>
          <w:lang w:val="zh-CN"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sz w:val="28"/>
          <w:szCs w:val="28"/>
          <w:lang w:val="zh-CN" w:eastAsia="zh-CN" w:bidi="ar-SA"/>
        </w:rPr>
      </w:r>
      <w:r/>
    </w:p>
    <w:p>
      <w:pPr>
        <w:pStyle w:val="908"/>
        <w:rPr>
          <w:rFonts w:hint="eastAsia" w:ascii="仿宋" w:hAnsi="仿宋" w:eastAsia="仿宋" w:cs="仿宋"/>
          <w:bCs/>
          <w:sz w:val="24"/>
          <w:lang w:val="en-US" w:eastAsia="zh-CN"/>
        </w:rPr>
      </w:pPr>
      <w:r>
        <w:rPr>
          <w:rFonts w:hint="eastAsia" w:ascii="仿宋" w:hAnsi="仿宋" w:eastAsia="仿宋" w:cs="仿宋"/>
          <w:sz w:val="28"/>
          <w:szCs w:val="28"/>
          <w:lang w:val="en-US" w:eastAsia="zh-CN" w:bidi="ar-SA"/>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仿宋"/>
          <w:bCs/>
          <w:sz w:val="24"/>
          <w:lang w:val="en-US" w:eastAsia="zh-CN"/>
        </w:rPr>
      </w:r>
      <w:r/>
    </w:p>
    <w:p>
      <w:pPr>
        <w:pStyle w:val="908"/>
        <w:rPr>
          <w:rFonts w:ascii="宋体" w:hAnsi="宋体" w:eastAsia="宋体" w:cs="Times New Roman"/>
          <w:sz w:val="28"/>
          <w:szCs w:val="28"/>
          <w:lang w:val="en-US" w:eastAsia="zh-CN" w:bidi="ar-SA"/>
        </w:rPr>
      </w:pPr>
      <w:r>
        <w:rPr>
          <w:rFonts w:ascii="宋体" w:hAnsi="宋体" w:eastAsia="宋体" w:cs="Times New Roman"/>
          <w:sz w:val="28"/>
          <w:szCs w:val="28"/>
          <w:lang w:val="en-US" w:eastAsia="zh-CN" w:bidi="ar-S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left="0" w:firstLine="0"/>
        <w:spacing w:line="540" w:lineRule="exact"/>
        <w:rPr>
          <w:rFonts w:hint="eastAsia"/>
        </w:rPr>
      </w:pPr>
      <w:r>
        <w:rPr>
          <w:rFonts w:hint="eastAsia"/>
        </w:rPr>
      </w:r>
      <w:r/>
    </w:p>
    <w:p>
      <w:pPr>
        <w:pStyle w:val="918"/>
        <w:ind w:left="0" w:firstLine="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p>
    <w:p>
      <w:pPr>
        <w:pStyle w:val="918"/>
        <w:ind w:firstLine="240"/>
        <w:spacing w:line="540" w:lineRule="exact"/>
        <w:rPr>
          <w:rFonts w:hint="eastAsia"/>
        </w:rPr>
      </w:pPr>
      <w:r>
        <w:rPr>
          <w:rFonts w:hint="eastAsia"/>
        </w:rPr>
      </w:r>
      <w:r>
        <w:rPr>
          <w:rFonts w:hint="eastAsia"/>
        </w:rPr>
      </w:r>
      <w:r/>
    </w:p>
    <w:p>
      <w:pPr>
        <w:pStyle w:val="918"/>
        <w:ind w:firstLine="240"/>
        <w:spacing w:line="540" w:lineRule="exact"/>
        <w:rPr>
          <w:rFonts w:hint="eastAsia"/>
        </w:rPr>
      </w:pPr>
      <w:r>
        <w:rPr>
          <w:rFonts w:hint="eastAsia"/>
        </w:rPr>
      </w:r>
      <w:r>
        <w:rPr>
          <w:rFonts w:hint="eastAsia"/>
        </w:rPr>
      </w:r>
      <w:r/>
    </w:p>
    <w:p>
      <w:pPr>
        <w:pStyle w:val="918"/>
        <w:ind w:firstLine="240"/>
        <w:spacing w:line="540" w:lineRule="exact"/>
        <w:rPr>
          <w:rFonts w:hint="eastAsia"/>
        </w:rPr>
      </w:pPr>
      <w:r>
        <w:rPr>
          <w:rFonts w:hint="eastAsia"/>
        </w:rPr>
      </w:r>
      <w:r>
        <w:rPr>
          <w:rFonts w:hint="eastAsia"/>
        </w:rPr>
      </w:r>
      <w:r/>
    </w:p>
    <w:p>
      <w:pPr>
        <w:pStyle w:val="918"/>
        <w:ind w:firstLine="240"/>
        <w:spacing w:line="540" w:lineRule="exact"/>
        <w:rPr>
          <w:rFonts w:hint="eastAsia"/>
        </w:rPr>
      </w:pPr>
      <w:r>
        <w:rPr>
          <w:rFonts w:hint="eastAsia"/>
        </w:rPr>
      </w:r>
      <w:r/>
    </w:p>
    <w:p>
      <w:pPr>
        <w:pStyle w:val="918"/>
        <w:ind w:firstLine="0"/>
        <w:jc w:val="center"/>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rPr>
          <w:rFonts w:ascii="黑体" w:hAnsi="黑体" w:eastAsia="黑体" w:cs="黑体"/>
          <w:color w:val="000000"/>
          <w:sz w:val="44"/>
          <w:szCs w:val="20"/>
        </w:rPr>
      </w:r>
      <w:r/>
    </w:p>
    <w:p>
      <w:pPr>
        <w:pStyle w:val="918"/>
        <w:ind w:firstLine="0"/>
        <w:jc w:val="center"/>
        <w:spacing w:line="540" w:lineRule="exact"/>
        <w:rPr>
          <w:rFonts w:ascii="黑体" w:hAnsi="黑体" w:eastAsia="黑体" w:cs="黑体"/>
          <w:color w:val="000000"/>
          <w:sz w:val="44"/>
          <w:szCs w:val="20"/>
        </w:rPr>
      </w:pPr>
      <w:r>
        <w:rPr>
          <w:rFonts w:ascii="黑体" w:hAnsi="黑体" w:eastAsia="黑体" w:cs="黑体"/>
          <w:color w:val="000000"/>
          <w:sz w:val="44"/>
          <w:szCs w:val="20"/>
        </w:rPr>
      </w:r>
      <w:r/>
    </w:p>
    <w:p>
      <w:pPr>
        <w:pStyle w:val="900"/>
        <w:ind w:firstLine="560"/>
        <w:spacing w:line="540" w:lineRule="exact"/>
        <w:rPr>
          <w:rFonts w:ascii="宋体" w:hAnsi="宋体"/>
          <w:bCs/>
          <w:color w:val="000000"/>
          <w:sz w:val="28"/>
          <w:szCs w:val="28"/>
        </w:rPr>
      </w:pPr>
      <w:r/>
      <w:bookmarkStart w:id="6" w:name="_Toc513029243"/>
      <w:r/>
      <w:bookmarkStart w:id="7" w:name="_Toc20823315"/>
      <w:r/>
      <w:bookmarkStart w:id="8" w:name="_Toc16938559"/>
      <w:r>
        <w:rPr>
          <w:rFonts w:hint="eastAsia" w:ascii="宋体" w:hAnsi="宋体"/>
          <w:bCs/>
          <w:color w:val="000000"/>
          <w:sz w:val="28"/>
          <w:szCs w:val="28"/>
        </w:rPr>
        <w:t xml:space="preserve">以下为成交后签定本项目合同的通用条款，成交人不得提出实质性的修改。</w:t>
      </w:r>
      <w:r>
        <w:rPr>
          <w:rFonts w:ascii="宋体" w:hAnsi="宋体"/>
          <w:bCs/>
          <w:color w:val="000000"/>
          <w:sz w:val="28"/>
          <w:szCs w:val="28"/>
        </w:rPr>
      </w:r>
      <w:r/>
    </w:p>
    <w:p>
      <w:pPr>
        <w:pStyle w:val="900"/>
        <w:ind w:firstLine="562"/>
        <w:spacing w:line="540" w:lineRule="exact"/>
        <w:rPr>
          <w:rFonts w:ascii="宋体" w:hAnsi="宋体"/>
          <w:b/>
          <w:bCs/>
          <w:i/>
          <w:color w:val="000000"/>
          <w:sz w:val="28"/>
          <w:szCs w:val="28"/>
        </w:rPr>
      </w:pPr>
      <w:r>
        <w:rPr>
          <w:rFonts w:hint="eastAsia" w:ascii="宋体" w:hAnsi="宋体"/>
          <w:b/>
          <w:bCs/>
          <w:i/>
          <w:color w:val="000000"/>
          <w:sz w:val="28"/>
          <w:szCs w:val="28"/>
        </w:rPr>
        <w:t xml:space="preserve">备注：请项目经办人提醒采购人按照《政府采购需求管理办法》第二十三条的规定完善合同文本。招标文件定稿后该备注删除。</w:t>
      </w:r>
      <w:r>
        <w:rPr>
          <w:rFonts w:ascii="宋体" w:hAnsi="宋体"/>
          <w:b/>
          <w:bCs/>
          <w:i/>
          <w:color w:val="000000"/>
          <w:sz w:val="28"/>
          <w:szCs w:val="28"/>
        </w:rPr>
      </w:r>
      <w:r/>
    </w:p>
    <w:p>
      <w:pPr>
        <w:pStyle w:val="909"/>
        <w:jc w:val="center"/>
        <w:spacing w:after="0"/>
        <w:rPr>
          <w:rFonts w:hint="eastAsia" w:ascii="宋体" w:hAnsi="宋体" w:cs="宋体"/>
          <w:b/>
          <w:bCs/>
          <w:spacing w:val="-20"/>
          <w:sz w:val="48"/>
          <w:szCs w:val="48"/>
        </w:rPr>
      </w:pPr>
      <w:r/>
      <w:bookmarkEnd w:id="6"/>
      <w:r/>
      <w:bookmarkEnd w:id="7"/>
      <w:r/>
      <w:bookmarkEnd w:id="8"/>
      <w:r>
        <w:rPr>
          <w:rFonts w:hint="eastAsia" w:ascii="宋体" w:hAnsi="宋体" w:cs="宋体"/>
          <w:b/>
          <w:bCs/>
          <w:spacing w:val="-20"/>
          <w:sz w:val="48"/>
          <w:szCs w:val="48"/>
        </w:rPr>
      </w:r>
      <w:r/>
    </w:p>
    <w:p>
      <w:pPr>
        <w:pStyle w:val="90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09"/>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900"/>
        <w:rPr>
          <w:rFonts w:ascii="宋体" w:hAnsi="宋体" w:cs="宋体"/>
          <w:b/>
          <w:bCs/>
          <w:spacing w:val="-20"/>
          <w:sz w:val="40"/>
          <w:szCs w:val="40"/>
        </w:rPr>
      </w:pPr>
      <w:r>
        <w:rPr>
          <w:rFonts w:ascii="宋体" w:hAnsi="宋体" w:cs="宋体"/>
          <w:b/>
          <w:bCs/>
          <w:spacing w:val="-20"/>
          <w:sz w:val="40"/>
          <w:szCs w:val="40"/>
        </w:rPr>
      </w:r>
      <w:r/>
    </w:p>
    <w:p>
      <w:pPr>
        <w:pStyle w:val="900"/>
        <w:rPr>
          <w:rFonts w:ascii="宋体" w:hAnsi="宋体" w:cs="宋体"/>
          <w:b/>
          <w:bCs/>
          <w:spacing w:val="-20"/>
          <w:sz w:val="40"/>
          <w:szCs w:val="40"/>
        </w:rPr>
      </w:pPr>
      <w:r>
        <w:rPr>
          <w:rFonts w:ascii="宋体" w:hAnsi="宋体" w:cs="宋体"/>
          <w:b/>
          <w:bCs/>
          <w:spacing w:val="-20"/>
          <w:sz w:val="40"/>
          <w:szCs w:val="40"/>
        </w:rPr>
      </w:r>
      <w:r/>
    </w:p>
    <w:p>
      <w:pPr>
        <w:pStyle w:val="900"/>
        <w:rPr>
          <w:rFonts w:ascii="宋体" w:hAnsi="宋体" w:cs="宋体"/>
          <w:b/>
          <w:bCs/>
          <w:spacing w:val="-20"/>
          <w:sz w:val="40"/>
          <w:szCs w:val="40"/>
        </w:rPr>
      </w:pPr>
      <w:r>
        <w:rPr>
          <w:rFonts w:ascii="宋体" w:hAnsi="宋体" w:cs="宋体"/>
          <w:b/>
          <w:bCs/>
          <w:spacing w:val="-20"/>
          <w:sz w:val="40"/>
          <w:szCs w:val="40"/>
        </w:rPr>
      </w:r>
      <w:r/>
    </w:p>
    <w:p>
      <w:pPr>
        <w:pStyle w:val="900"/>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00"/>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00"/>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00"/>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00"/>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00"/>
      </w:pPr>
      <w:r/>
      <w:r/>
    </w:p>
    <w:p>
      <w:pPr>
        <w:pStyle w:val="900"/>
        <w:rPr>
          <w:rFonts w:eastAsia="黑体"/>
          <w:sz w:val="44"/>
          <w:szCs w:val="44"/>
        </w:rPr>
      </w:pPr>
      <w:r>
        <w:rPr>
          <w:rFonts w:eastAsia="黑体"/>
          <w:sz w:val="44"/>
          <w:szCs w:val="44"/>
        </w:rPr>
      </w:r>
      <w:r/>
    </w:p>
    <w:p>
      <w:pPr>
        <w:pStyle w:val="900"/>
        <w:rPr>
          <w:rFonts w:eastAsia="黑体"/>
          <w:sz w:val="44"/>
          <w:szCs w:val="44"/>
        </w:rPr>
      </w:pPr>
      <w:r>
        <w:rPr>
          <w:rFonts w:eastAsia="黑体"/>
          <w:sz w:val="44"/>
          <w:szCs w:val="44"/>
        </w:rPr>
      </w:r>
      <w:r/>
    </w:p>
    <w:p>
      <w:pPr>
        <w:pStyle w:val="900"/>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900"/>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900"/>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900"/>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900"/>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900"/>
        <w:ind w:firstLine="880"/>
        <w:jc w:val="both"/>
        <w:rPr>
          <w:rFonts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02"/>
        <w:jc w:val="center"/>
        <w:spacing w:line="400" w:lineRule="exact"/>
        <w:rPr>
          <w:rFonts w:hint="eastAsia" w:ascii="黑体" w:hAnsi="黑体" w:eastAsia="黑体"/>
          <w:sz w:val="28"/>
          <w:szCs w:val="28"/>
        </w:rPr>
      </w:pPr>
      <w:r/>
      <w:bookmarkStart w:id="9" w:name="_Toc22209"/>
      <w:r>
        <w:rPr>
          <w:rFonts w:hint="eastAsia" w:ascii="黑体" w:hAnsi="黑体" w:eastAsia="黑体"/>
          <w:sz w:val="28"/>
          <w:szCs w:val="28"/>
        </w:rPr>
      </w:r>
      <w:r/>
    </w:p>
    <w:p>
      <w:pPr>
        <w:pStyle w:val="902"/>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9"/>
      <w:r>
        <w:rPr>
          <w:rFonts w:hint="eastAsia" w:ascii="黑体" w:hAnsi="华文中宋" w:eastAsia="黑体"/>
          <w:b w:val="0"/>
          <w:bCs w:val="0"/>
          <w:sz w:val="28"/>
          <w:szCs w:val="28"/>
        </w:rPr>
      </w:r>
      <w:r/>
    </w:p>
    <w:p>
      <w:pPr>
        <w:pStyle w:val="902"/>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pStyle w:val="900"/>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rPr>
          <w:rFonts w:ascii="宋体" w:hAnsi="宋体"/>
          <w:szCs w:val="21"/>
        </w:rPr>
      </w:r>
      <w:r/>
    </w:p>
    <w:p>
      <w:pPr>
        <w:pStyle w:val="900"/>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0"/>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00"/>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00"/>
        <w:spacing w:line="400" w:lineRule="exact"/>
        <w:rPr>
          <w:rFonts w:eastAsia="宋体"/>
          <w:lang w:val="en-US" w:eastAsia="zh-CN"/>
        </w:rPr>
      </w:pPr>
      <w:r>
        <w:rPr>
          <w:rFonts w:eastAsia="宋体"/>
          <w:lang w:val="en-US" w:eastAsia="zh-CN"/>
        </w:rPr>
      </w:r>
      <w:r/>
    </w:p>
    <w:p>
      <w:pPr>
        <w:pStyle w:val="910"/>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900"/>
        <w:numPr>
          <w:ilvl w:val="0"/>
          <w:numId w:val="2"/>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10"/>
        <w:numPr>
          <w:ilvl w:val="0"/>
          <w:numId w:val="3"/>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10"/>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910"/>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0"/>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900"/>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900"/>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900"/>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900"/>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900"/>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900"/>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93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3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932"/>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932"/>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932"/>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932"/>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932"/>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932"/>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932"/>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932"/>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932"/>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900"/>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00"/>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00"/>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00"/>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900"/>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0"/>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900"/>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900"/>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900"/>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900"/>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900"/>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900"/>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932"/>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900"/>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00"/>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900"/>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900"/>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900"/>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900"/>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900"/>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00"/>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900"/>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900"/>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900"/>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00"/>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932"/>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932"/>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900"/>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32"/>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900"/>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900"/>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900"/>
        <w:numPr>
          <w:ilvl w:val="0"/>
          <w:numId w:val="2"/>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900"/>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900"/>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900"/>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900"/>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900"/>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900"/>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900"/>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933"/>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900"/>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900"/>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pStyle w:val="900"/>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0"/>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900"/>
        <w:numPr>
          <w:ilvl w:val="0"/>
          <w:numId w:val="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900"/>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00"/>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900"/>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932"/>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32"/>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00"/>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00"/>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900"/>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900"/>
        <w:numPr>
          <w:ilvl w:val="0"/>
          <w:numId w:val="2"/>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0"/>
        <w:numPr>
          <w:ilvl w:val="0"/>
          <w:numId w:val="4"/>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900"/>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900"/>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00"/>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00"/>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00"/>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00"/>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900"/>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900"/>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900"/>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900"/>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900"/>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900"/>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900"/>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0"/>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900"/>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932"/>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900"/>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900"/>
        <w:numPr>
          <w:ilvl w:val="0"/>
          <w:numId w:val="2"/>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900"/>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0"/>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900"/>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900"/>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900"/>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900"/>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900"/>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0"/>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32"/>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900"/>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900"/>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0"/>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900"/>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0"/>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0"/>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0"/>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902"/>
        <w:spacing w:line="400" w:lineRule="exact"/>
        <w:rPr>
          <w:rFonts w:hint="eastAsia" w:ascii="宋体" w:hAnsi="宋体" w:cs="Times New Roman"/>
          <w:b w:val="0"/>
          <w:bCs w:val="0"/>
          <w:sz w:val="21"/>
          <w:szCs w:val="21"/>
          <w:highlight w:val="none"/>
          <w:lang w:val="en-US" w:eastAsia="zh-CN"/>
        </w:rPr>
      </w:pPr>
      <w:r>
        <w:rPr>
          <w:rFonts w:hint="eastAsia"/>
        </w:rPr>
        <w:br w:type="page" w:clear="all"/>
      </w:r>
      <w:r>
        <w:rPr>
          <w:rFonts w:hint="eastAsia" w:ascii="宋体" w:hAnsi="宋体" w:cs="Times New Roman"/>
          <w:b w:val="0"/>
          <w:bCs w:val="0"/>
          <w:sz w:val="21"/>
          <w:szCs w:val="21"/>
          <w:highlight w:val="none"/>
          <w:lang w:val="en-US" w:eastAsia="zh-CN"/>
        </w:rPr>
      </w:r>
      <w:r/>
    </w:p>
    <w:p>
      <w:pPr>
        <w:pStyle w:val="933"/>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900"/>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095" w:type="dxa"/>
            <w:vAlign w:val="center"/>
            <w:textDirection w:val="lrTb"/>
            <w:noWrap w:val="false"/>
          </w:tcPr>
          <w:p>
            <w:pPr>
              <w:pStyle w:val="900"/>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0"/>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0"/>
              <w:jc w:val="center"/>
              <w:spacing w:line="300" w:lineRule="exact"/>
              <w:rPr>
                <w:szCs w:val="21"/>
              </w:rPr>
            </w:pPr>
            <w:r>
              <w:rPr>
                <w:szCs w:val="21"/>
              </w:rPr>
              <w:t xml:space="preserve">法定代表人</w:t>
            </w:r>
            <w:r>
              <w:rPr>
                <w:szCs w:val="21"/>
              </w:rPr>
            </w:r>
            <w:r/>
          </w:p>
          <w:p>
            <w:pPr>
              <w:pStyle w:val="900"/>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法定代表人</w:t>
            </w:r>
            <w:r>
              <w:rPr>
                <w:szCs w:val="21"/>
              </w:rPr>
            </w:r>
            <w:r/>
          </w:p>
          <w:p>
            <w:pPr>
              <w:pStyle w:val="9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0"/>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0"/>
              <w:jc w:val="center"/>
              <w:spacing w:line="300" w:lineRule="exact"/>
              <w:rPr>
                <w:szCs w:val="21"/>
              </w:rPr>
            </w:pPr>
            <w:r>
              <w:rPr>
                <w:szCs w:val="21"/>
              </w:rPr>
            </w:r>
            <w:r/>
          </w:p>
        </w:tc>
        <w:tc>
          <w:tcPr>
            <w:tcW w:w="1436" w:type="dxa"/>
            <w:vAlign w:val="center"/>
            <w:vMerge w:val="continue"/>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0"/>
              <w:jc w:val="center"/>
              <w:spacing w:line="300" w:lineRule="exact"/>
              <w:rPr>
                <w:szCs w:val="21"/>
              </w:rPr>
            </w:pPr>
            <w:r>
              <w:rPr>
                <w:szCs w:val="21"/>
              </w:rPr>
            </w:r>
            <w:r/>
          </w:p>
        </w:tc>
        <w:tc>
          <w:tcPr>
            <w:tcW w:w="1436" w:type="dxa"/>
            <w:vAlign w:val="center"/>
            <w:textDirection w:val="lrTb"/>
            <w:noWrap w:val="false"/>
          </w:tcPr>
          <w:p>
            <w:pPr>
              <w:pStyle w:val="900"/>
              <w:jc w:val="center"/>
              <w:spacing w:line="300" w:lineRule="exact"/>
              <w:rPr>
                <w:szCs w:val="21"/>
              </w:rPr>
            </w:pPr>
            <w:r>
              <w:rPr>
                <w:szCs w:val="21"/>
              </w:rPr>
            </w:r>
            <w:r/>
          </w:p>
        </w:tc>
        <w:tc>
          <w:tcPr>
            <w:tcW w:w="1178" w:type="dxa"/>
            <w:vAlign w:val="center"/>
            <w:textDirection w:val="lrTb"/>
            <w:noWrap w:val="false"/>
          </w:tcPr>
          <w:p>
            <w:pPr>
              <w:pStyle w:val="900"/>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0"/>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1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2"/>
        <w:jc w:val="center"/>
        <w:spacing w:before="156"/>
        <w:rPr>
          <w:rFonts w:ascii="黑体" w:hAnsi="黑体" w:eastAsia="黑体"/>
          <w:sz w:val="28"/>
          <w:szCs w:val="28"/>
        </w:rPr>
      </w:pPr>
      <w:r>
        <w:rPr>
          <w:rFonts w:ascii="宋体" w:hAnsi="宋体"/>
          <w:sz w:val="21"/>
          <w:szCs w:val="21"/>
          <w:u w:val="single"/>
        </w:rPr>
        <w:br w:type="page" w:clear="all"/>
      </w:r>
      <w:bookmarkStart w:id="10" w:name="_Toc27624"/>
      <w:r>
        <w:rPr>
          <w:rFonts w:hint="eastAsia" w:ascii="黑体" w:hAnsi="黑体" w:eastAsia="黑体"/>
          <w:b w:val="0"/>
          <w:bCs w:val="0"/>
          <w:sz w:val="28"/>
          <w:szCs w:val="28"/>
        </w:rPr>
        <w:t xml:space="preserve">第二节 政府采购合同通用条款</w:t>
      </w:r>
      <w:bookmarkEnd w:id="10"/>
      <w:r>
        <w:rPr>
          <w:rFonts w:ascii="黑体" w:hAnsi="黑体" w:eastAsia="黑体"/>
          <w:sz w:val="28"/>
          <w:szCs w:val="28"/>
        </w:rPr>
      </w:r>
      <w:r/>
    </w:p>
    <w:p>
      <w:pPr>
        <w:pStyle w:val="900"/>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900"/>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00"/>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900"/>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900"/>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00"/>
        <w:numPr>
          <w:ilvl w:val="0"/>
          <w:numId w:val="5"/>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900"/>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900"/>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900"/>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900"/>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09"/>
        <w:ind w:firstLine="42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9"/>
        <w:ind w:firstLine="42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900"/>
        <w:numPr>
          <w:ilvl w:val="0"/>
          <w:numId w:val="6"/>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900"/>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932"/>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900"/>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912"/>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912"/>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900"/>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1"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color w:val="000000"/>
          <w:szCs w:val="21"/>
          <w:highlight w:val="none"/>
        </w:rPr>
        <w:t xml:space="preserve">。</w:t>
      </w:r>
      <w:r>
        <w:rPr>
          <w:rFonts w:ascii="宋体" w:hAnsi="宋体"/>
          <w:color w:val="000000"/>
          <w:szCs w:val="21"/>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900"/>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900"/>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902"/>
        <w:ind w:firstLine="420"/>
        <w:spacing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909"/>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900"/>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900"/>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932"/>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900"/>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00"/>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900"/>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900"/>
        <w:numPr>
          <w:ilvl w:val="0"/>
          <w:numId w:val="7"/>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900"/>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900"/>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32"/>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900"/>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900"/>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932"/>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932"/>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900"/>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900"/>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93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93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93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900"/>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900"/>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900"/>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909"/>
        <w:ind w:firstLine="48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900"/>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93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93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900"/>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93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32"/>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900"/>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900"/>
        <w:numPr>
          <w:ilvl w:val="0"/>
          <w:numId w:val="8"/>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900"/>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00"/>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12" w:name="_Toc20313"/>
      <w:r>
        <w:rPr>
          <w:rFonts w:ascii="黑体" w:hAnsi="华文中宋" w:eastAsia="黑体"/>
          <w:color w:val="000000"/>
          <w:sz w:val="28"/>
          <w:szCs w:val="28"/>
        </w:rPr>
      </w:r>
      <w:r/>
    </w:p>
    <w:p>
      <w:pPr>
        <w:pStyle w:val="90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902"/>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2"/>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900"/>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900"/>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900"/>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170" w:type="dxa"/>
            <w:vAlign w:val="center"/>
            <w:textDirection w:val="lrTb"/>
            <w:noWrap w:val="false"/>
          </w:tcPr>
          <w:p>
            <w:pPr>
              <w:pStyle w:val="900"/>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900"/>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170" w:type="dxa"/>
            <w:vAlign w:val="center"/>
            <w:textDirection w:val="lrTb"/>
            <w:noWrap w:val="false"/>
          </w:tcPr>
          <w:p>
            <w:pPr>
              <w:pStyle w:val="900"/>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00"/>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900"/>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900"/>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170" w:type="dxa"/>
            <w:vAlign w:val="center"/>
            <w:textDirection w:val="lrTb"/>
            <w:noWrap w:val="false"/>
          </w:tcPr>
          <w:p>
            <w:pPr>
              <w:pStyle w:val="900"/>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00"/>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900"/>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900"/>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170" w:type="dxa"/>
            <w:vAlign w:val="center"/>
            <w:textDirection w:val="lrTb"/>
            <w:noWrap w:val="false"/>
          </w:tcPr>
          <w:p>
            <w:pPr>
              <w:pStyle w:val="900"/>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170" w:type="dxa"/>
            <w:vAlign w:val="center"/>
            <w:textDirection w:val="lrTb"/>
            <w:noWrap w:val="false"/>
          </w:tcPr>
          <w:p>
            <w:pPr>
              <w:pStyle w:val="900"/>
            </w:pPr>
            <w:r/>
            <w:r/>
          </w:p>
        </w:tc>
      </w:tr>
      <w:tr>
        <w:trPr>
          <w:trHeight w:val="667"/>
        </w:trPr>
        <w:tc>
          <w:tcPr>
            <w:tcW w:w="1607" w:type="dxa"/>
            <w:vAlign w:val="center"/>
            <w:vMerge w:val="continue"/>
            <w:textDirection w:val="lrTb"/>
            <w:noWrap w:val="false"/>
          </w:tcPr>
          <w:p>
            <w:pPr>
              <w:pStyle w:val="900"/>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900"/>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170" w:type="dxa"/>
            <w:vAlign w:val="center"/>
            <w:textDirection w:val="lrTb"/>
            <w:noWrap w:val="false"/>
          </w:tcPr>
          <w:p>
            <w:pPr>
              <w:pStyle w:val="900"/>
              <w:rPr>
                <w:rFonts w:hint="eastAsia"/>
              </w:rPr>
            </w:pPr>
            <w:r>
              <w:rPr>
                <w:rFonts w:hint="eastAsia"/>
              </w:rPr>
            </w:r>
            <w:r/>
          </w:p>
        </w:tc>
      </w:tr>
      <w:tr>
        <w:trPr>
          <w:trHeight w:val="772"/>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900"/>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170" w:type="dxa"/>
            <w:vAlign w:val="center"/>
            <w:textDirection w:val="lrTb"/>
            <w:noWrap w:val="false"/>
          </w:tcPr>
          <w:p>
            <w:pPr>
              <w:pStyle w:val="900"/>
              <w:rPr>
                <w:rFonts w:hint="eastAsia"/>
              </w:rPr>
            </w:pPr>
            <w:r>
              <w:rPr>
                <w:rFonts w:hint="eastAsia"/>
              </w:rPr>
            </w:r>
            <w:r/>
          </w:p>
        </w:tc>
      </w:tr>
      <w:tr>
        <w:trPr>
          <w:trHeight w:val="667"/>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900"/>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170" w:type="dxa"/>
            <w:vAlign w:val="center"/>
            <w:textDirection w:val="lrTb"/>
            <w:noWrap w:val="false"/>
          </w:tcPr>
          <w:p>
            <w:pPr>
              <w:pStyle w:val="900"/>
              <w:rPr>
                <w:rFonts w:hint="eastAsia"/>
              </w:rPr>
            </w:pPr>
            <w:r>
              <w:rPr>
                <w:rFonts w:hint="eastAsia"/>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0"/>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900"/>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900"/>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932"/>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900"/>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900"/>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rPr>
                <w:rFonts w:hint="eastAsia" w:ascii="宋体" w:hAnsi="宋体" w:eastAsia="宋体"/>
                <w:szCs w:val="21"/>
                <w:lang w:eastAsia="zh-CN"/>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0"/>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00"/>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900"/>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00"/>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900"/>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900"/>
              <w:jc w:val="left"/>
              <w:rPr>
                <w:rFonts w:ascii="宋体" w:hAnsi="宋体" w:eastAsia="宋体"/>
                <w:szCs w:val="21"/>
                <w:lang w:val="en-US" w:eastAsia="zh-CN"/>
              </w:rPr>
            </w:pPr>
            <w:r>
              <w:rPr>
                <w:rFonts w:hint="eastAsia" w:ascii="宋体" w:hAnsi="宋体"/>
                <w:szCs w:val="21"/>
                <w:lang w:val="en-US" w:eastAsia="zh-CN"/>
              </w:rPr>
              <w:t xml:space="preserve">货物回收的约定</w:t>
            </w:r>
            <w:r>
              <w:rPr>
                <w:rFonts w:ascii="宋体" w:hAnsi="宋体" w:eastAsia="宋体"/>
                <w:szCs w:val="21"/>
                <w:lang w:val="en-US" w:eastAsia="zh-CN"/>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900"/>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0"/>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900"/>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900"/>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0"/>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170" w:type="dxa"/>
            <w:vAlign w:val="center"/>
            <w:textDirection w:val="lrTb"/>
            <w:noWrap w:val="false"/>
          </w:tcPr>
          <w:p>
            <w:pPr>
              <w:pStyle w:val="900"/>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900"/>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900"/>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170" w:type="dxa"/>
            <w:vAlign w:val="center"/>
            <w:textDirection w:val="lrTb"/>
            <w:noWrap w:val="false"/>
          </w:tcPr>
          <w:p>
            <w:pPr>
              <w:pStyle w:val="900"/>
              <w:jc w:val="left"/>
              <w:rPr>
                <w:rFonts w:ascii="宋体" w:hAnsi="宋体" w:eastAsia="宋体"/>
                <w:szCs w:val="21"/>
                <w:lang w:val="en-US" w:eastAsia="zh-CN"/>
              </w:rPr>
            </w:pPr>
            <w:r>
              <w:rPr>
                <w:rFonts w:ascii="宋体" w:hAnsi="宋体" w:eastAsia="宋体"/>
                <w:szCs w:val="21"/>
                <w:lang w:val="en-US" w:eastAsia="zh-CN"/>
              </w:rPr>
            </w:r>
            <w:r/>
          </w:p>
        </w:tc>
      </w:tr>
    </w:tbl>
    <w:p>
      <w:pPr>
        <w:pStyle w:val="900"/>
      </w:pPr>
      <w:r/>
      <w:r/>
    </w:p>
    <w:p>
      <w:pPr>
        <w:pStyle w:val="900"/>
      </w:p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rPr>
          <w:rFonts w:hint="eastAsia"/>
        </w:rPr>
      </w:pPr>
      <w:r>
        <w:rPr>
          <w:rFonts w:hint="eastAsia"/>
        </w:rPr>
      </w:r>
      <w:r/>
    </w:p>
    <w:p>
      <w:pPr>
        <w:pStyle w:val="918"/>
        <w:ind w:firstLine="0"/>
      </w:pPr>
      <w:r/>
      <w:r/>
    </w:p>
    <w:p>
      <w:pPr>
        <w:pStyle w:val="918"/>
        <w:numPr>
          <w:ilvl w:val="0"/>
          <w:numId w:val="9"/>
        </w:numPr>
        <w:ind w:firstLine="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rPr>
          <w:rFonts w:ascii="黑体" w:hAnsi="黑体" w:eastAsia="黑体" w:cs="黑体"/>
          <w:color w:val="000000"/>
          <w:sz w:val="44"/>
        </w:rPr>
      </w:r>
      <w:r/>
    </w:p>
    <w:p>
      <w:pPr>
        <w:pStyle w:val="918"/>
        <w:ind w:firstLine="240"/>
      </w:pPr>
      <w:r/>
      <w:r/>
    </w:p>
    <w:p>
      <w:pPr>
        <w:pStyle w:val="9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900"/>
        <w:spacing w:line="480" w:lineRule="exact"/>
        <w:rPr>
          <w:rFonts w:hint="eastAsia" w:ascii="仿宋" w:hAnsi="仿宋" w:eastAsia="仿宋"/>
          <w:sz w:val="28"/>
          <w:szCs w:val="28"/>
          <w:highlight w:val="yellow"/>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hint="eastAsia" w:ascii="仿宋" w:hAnsi="仿宋" w:eastAsia="仿宋"/>
          <w:sz w:val="28"/>
          <w:szCs w:val="28"/>
          <w:highlight w:val="yellow"/>
        </w:rPr>
      </w:r>
      <w:r/>
    </w:p>
    <w:tbl>
      <w:tblPr>
        <w:tblpPr w:horzAnchor="page" w:tblpX="1719" w:vertAnchor="text" w:tblpY="370" w:leftFromText="180" w:topFromText="0" w:rightFromText="180" w:bottomFromText="0"/>
        <w:tblW w:w="8858" w:type="dxa"/>
        <w:tblInd w:w="-10" w:type="dxa"/>
        <w:tblLayout w:type="fixed"/>
        <w:tblCellMar>
          <w:left w:w="10" w:type="dxa"/>
          <w:top w:w="10" w:type="dxa"/>
          <w:right w:w="10" w:type="dxa"/>
          <w:bottom w:w="0" w:type="dxa"/>
        </w:tblCellMar>
        <w:tblLook w:val="04A0" w:firstRow="1" w:lastRow="0" w:firstColumn="1" w:lastColumn="0" w:noHBand="0" w:noVBand="1"/>
      </w:tblPr>
      <w:tblGrid>
        <w:gridCol w:w="769"/>
        <w:gridCol w:w="1034"/>
        <w:gridCol w:w="3388"/>
        <w:gridCol w:w="1491"/>
        <w:gridCol w:w="2176"/>
      </w:tblGrid>
      <w:tr>
        <w:trPr>
          <w:trHeight w:val="6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69" w:type="dxa"/>
            <w:vAlign w:val="center"/>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422" w:type="dxa"/>
            <w:vAlign w:val="center"/>
            <w:textDirection w:val="lrTb"/>
            <w:noWrap w:val="false"/>
          </w:tcPr>
          <w:p>
            <w:pPr>
              <w:pStyle w:val="900"/>
              <w:ind w:firstLine="48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center"/>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2176" w:type="dxa"/>
            <w:vAlign w:val="center"/>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对应中小企业划分标准所属行业</w:t>
            </w:r>
            <w:r>
              <w:rPr>
                <w:rFonts w:hint="eastAsia" w:ascii="仿宋" w:hAnsi="仿宋" w:eastAsia="仿宋" w:cs="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69" w:type="dxa"/>
            <w:vAlign w:val="center"/>
            <w:textDirection w:val="lrTb"/>
            <w:noWrap w:val="false"/>
          </w:tcPr>
          <w:p>
            <w:pPr>
              <w:pStyle w:val="900"/>
              <w:jc w:val="center"/>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422" w:type="dxa"/>
            <w:vAlign w:val="center"/>
            <w:textDirection w:val="lrTb"/>
            <w:noWrap w:val="false"/>
          </w:tcPr>
          <w:p>
            <w:pPr>
              <w:pStyle w:val="900"/>
              <w:rPr>
                <w:rFonts w:ascii="仿宋" w:hAnsi="仿宋" w:eastAsia="仿宋" w:cs="仿宋"/>
                <w:sz w:val="24"/>
                <w:szCs w:val="24"/>
                <w:highlight w:val="none"/>
                <w:lang w:val="en-US" w:eastAsia="zh-CN"/>
              </w:rPr>
              <w:framePr w:vAnchor="text" w:hAnchor="page" w:x="1719" w:y="370"/>
            </w:pPr>
            <w:r/>
            <w:bookmarkStart w:id="13" w:name="OLE_LINK3"/>
            <w:r>
              <w:rPr>
                <w:rFonts w:hint="eastAsia" w:ascii="仿宋" w:hAnsi="仿宋" w:eastAsia="仿宋" w:cs="仿宋"/>
                <w:sz w:val="24"/>
                <w:szCs w:val="24"/>
                <w:highlight w:val="none"/>
              </w:rPr>
              <w:t xml:space="preserve">1.5P挂壁空调</w:t>
            </w:r>
            <w:bookmarkEnd w:id="13"/>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主要标的、核心产品、强制节能产品）</w:t>
            </w:r>
            <w:r>
              <w:rPr>
                <w:rFonts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left"/>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lang w:val="en-US" w:eastAsia="zh-CN"/>
              </w:rPr>
              <w:t xml:space="preserve">1050</w:t>
            </w:r>
            <w:r>
              <w:rPr>
                <w:rFonts w:hint="eastAsia" w:ascii="仿宋" w:hAnsi="仿宋" w:eastAsia="仿宋" w:cs="仿宋"/>
                <w:sz w:val="24"/>
                <w:szCs w:val="24"/>
                <w:highlight w:val="none"/>
              </w:rPr>
              <w:t xml:space="preserve">套</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2176" w:type="dxa"/>
            <w:vAlign w:val="top"/>
            <w:textDirection w:val="lrTb"/>
            <w:noWrap w:val="false"/>
          </w:tcPr>
          <w:p>
            <w:pPr>
              <w:pStyle w:val="900"/>
              <w:ind w:firstLine="480"/>
              <w:jc w:val="both"/>
              <w:rPr>
                <w:rFonts w:ascii="仿宋" w:hAnsi="仿宋" w:eastAsia="仿宋" w:cs="仿宋"/>
                <w:color w:val="ff0000"/>
                <w:sz w:val="24"/>
                <w:szCs w:val="24"/>
                <w:highlight w:val="none"/>
                <w:lang w:val="en-US" w:eastAsia="zh-CN"/>
              </w:rPr>
              <w:framePr w:vAnchor="text" w:hAnchor="page" w:x="1719" w:y="370"/>
            </w:pPr>
            <w:r>
              <w:rPr>
                <w:rFonts w:hint="eastAsia" w:ascii="仿宋" w:hAnsi="仿宋" w:eastAsia="仿宋" w:cs="仿宋"/>
                <w:color w:val="000000"/>
                <w:sz w:val="24"/>
                <w:szCs w:val="24"/>
                <w:highlight w:val="none"/>
                <w:lang w:val="en-US" w:eastAsia="zh-CN"/>
              </w:rPr>
              <w:t xml:space="preserve">工业</w:t>
            </w:r>
            <w:r>
              <w:rPr>
                <w:rFonts w:ascii="仿宋" w:hAnsi="仿宋" w:eastAsia="仿宋" w:cs="仿宋"/>
                <w:color w:val="ff0000"/>
                <w:sz w:val="24"/>
                <w:szCs w:val="24"/>
                <w:highlight w:val="none"/>
                <w:lang w:val="en-US" w:eastAsia="zh-CN"/>
              </w:rPr>
            </w:r>
            <w:r/>
          </w:p>
        </w:tc>
      </w:tr>
      <w:tr>
        <w:trPr>
          <w:trHeight w:val="330"/>
        </w:trPr>
        <w:tc>
          <w:tcPr>
            <w:tcBorders>
              <w:top w:val="single" w:color="000000" w:sz="4" w:space="0"/>
              <w:left w:val="single" w:color="000000" w:sz="4" w:space="0"/>
              <w:bottom w:val="none" w:color="000000" w:sz="0" w:space="0"/>
              <w:right w:val="single" w:color="000000" w:sz="4" w:space="0"/>
            </w:tcBorders>
            <w:tcMar>
              <w:left w:w="10" w:type="dxa"/>
              <w:top w:w="10" w:type="dxa"/>
              <w:right w:w="10" w:type="dxa"/>
              <w:bottom w:w="0" w:type="dxa"/>
            </w:tcMar>
            <w:tcW w:w="769" w:type="dxa"/>
            <w:vAlign w:val="center"/>
            <w:vMerge w:val="restart"/>
            <w:textDirection w:val="lrTb"/>
            <w:noWrap w:val="false"/>
          </w:tcPr>
          <w:p>
            <w:pPr>
              <w:pStyle w:val="900"/>
              <w:jc w:val="center"/>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p>
            <w:pPr>
              <w:pStyle w:val="900"/>
              <w:jc w:val="center"/>
              <w:rPr>
                <w:rFonts w:hint="eastAsia" w:ascii="仿宋" w:hAnsi="仿宋" w:eastAsia="仿宋" w:cs="仿宋"/>
                <w:sz w:val="24"/>
                <w:szCs w:val="24"/>
                <w:highlight w:val="none"/>
                <w:lang w:eastAsia="zh-CN"/>
              </w:rPr>
              <w:framePr w:vAnchor="text" w:hAnchor="page" w:x="1719" w:y="370"/>
            </w:pPr>
            <w:r>
              <w:rPr>
                <w:rFonts w:hint="eastAsia" w:ascii="仿宋" w:hAnsi="仿宋" w:eastAsia="仿宋" w:cs="仿宋"/>
                <w:sz w:val="24"/>
                <w:szCs w:val="24"/>
                <w:highlight w:val="none"/>
                <w:lang w:eastAsia="zh-CN"/>
              </w:rPr>
            </w:r>
            <w:r/>
          </w:p>
        </w:tc>
        <w:tc>
          <w:tcPr>
            <w:tcBorders>
              <w:top w:val="single" w:color="000000" w:sz="4" w:space="0"/>
              <w:left w:val="none" w:color="000000" w:sz="4" w:space="0"/>
              <w:bottom w:val="none" w:color="000000" w:sz="0" w:space="0"/>
              <w:right w:val="single" w:color="000000" w:sz="4" w:space="0"/>
            </w:tcBorders>
            <w:tcW w:w="1034" w:type="dxa"/>
            <w:vAlign w:val="center"/>
            <w:vMerge w:val="restart"/>
            <w:textDirection w:val="tbRlV"/>
            <w:noWrap w:val="false"/>
          </w:tcPr>
          <w:p>
            <w:pPr>
              <w:pStyle w:val="900"/>
              <w:ind w:left="113" w:right="113"/>
              <w:jc w:val="center"/>
              <w:rPr>
                <w:rFonts w:hint="eastAsia" w:ascii="仿宋" w:hAnsi="仿宋" w:eastAsia="仿宋" w:cs="仿宋"/>
                <w:sz w:val="24"/>
                <w:szCs w:val="24"/>
                <w:highlight w:val="none"/>
                <w:lang w:val="en-US" w:eastAsia="zh-CN"/>
              </w:rPr>
              <w:framePr w:vAnchor="text" w:hAnchor="page" w:x="1719" w:y="370"/>
            </w:pPr>
            <w:r>
              <w:rPr>
                <w:rFonts w:hint="eastAsia" w:ascii="仿宋" w:hAnsi="仿宋" w:eastAsia="仿宋" w:cs="仿宋"/>
                <w:sz w:val="24"/>
                <w:szCs w:val="24"/>
                <w:highlight w:val="none"/>
                <w:lang w:val="en-US" w:eastAsia="zh-CN"/>
              </w:rPr>
              <w:t xml:space="preserve">辅材</w:t>
            </w:r>
            <w:r>
              <w:rPr>
                <w:rFonts w:hint="eastAsia"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388" w:type="dxa"/>
            <w:vAlign w:val="center"/>
            <w:textDirection w:val="lrTb"/>
            <w:noWrap w:val="false"/>
          </w:tcPr>
          <w:p>
            <w:pPr>
              <w:pStyle w:val="900"/>
              <w:rPr>
                <w:rFonts w:hint="eastAsia" w:ascii="仿宋" w:hAnsi="仿宋" w:eastAsia="仿宋" w:cs="仿宋"/>
                <w:sz w:val="24"/>
                <w:szCs w:val="24"/>
                <w:highlight w:val="none"/>
                <w:lang w:val="en-US" w:eastAsia="zh-CN"/>
              </w:rPr>
              <w:framePr w:vAnchor="text" w:hAnchor="page" w:x="1719" w:y="370"/>
            </w:pPr>
            <w:r>
              <w:rPr>
                <w:rFonts w:hint="eastAsia" w:ascii="仿宋" w:hAnsi="仿宋" w:eastAsia="仿宋" w:cs="仿宋"/>
                <w:sz w:val="24"/>
                <w:szCs w:val="24"/>
                <w:highlight w:val="none"/>
                <w:lang w:val="en-US" w:eastAsia="zh-CN"/>
              </w:rPr>
              <w:t xml:space="preserve">铜管</w:t>
            </w:r>
            <w:r>
              <w:rPr>
                <w:rFonts w:hint="eastAsia"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both"/>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lang w:val="en-US" w:eastAsia="zh-CN"/>
              </w:rPr>
              <w:t xml:space="preserve">2100</w:t>
            </w:r>
            <w:r>
              <w:rPr>
                <w:rFonts w:hint="eastAsia" w:ascii="仿宋" w:hAnsi="仿宋" w:eastAsia="仿宋" w:cs="仿宋"/>
                <w:sz w:val="24"/>
                <w:szCs w:val="24"/>
                <w:highlight w:val="none"/>
              </w:rPr>
              <w:t xml:space="preserve">米</w:t>
            </w:r>
            <w:r>
              <w:rPr>
                <w:rFonts w:hint="eastAsia" w:ascii="仿宋" w:hAnsi="仿宋" w:eastAsia="仿宋" w:cs="仿宋"/>
                <w:sz w:val="24"/>
                <w:szCs w:val="24"/>
                <w:highlight w:val="none"/>
              </w:rPr>
            </w:r>
            <w:r/>
          </w:p>
        </w:tc>
        <w:tc>
          <w:tcPr>
            <w:tcBorders>
              <w:top w:val="single" w:color="000000" w:sz="4" w:space="0"/>
              <w:left w:val="none" w:color="000000" w:sz="4" w:space="0"/>
              <w:bottom w:val="none" w:color="000000" w:sz="0" w:space="0"/>
              <w:right w:val="single" w:color="000000" w:sz="4" w:space="0"/>
            </w:tcBorders>
            <w:tcW w:w="2176" w:type="dxa"/>
            <w:vAlign w:val="center"/>
            <w:vMerge w:val="restart"/>
            <w:textDirection w:val="lrTb"/>
            <w:noWrap w:val="false"/>
          </w:tcPr>
          <w:p>
            <w:pPr>
              <w:pStyle w:val="900"/>
              <w:ind w:firstLine="480"/>
              <w:jc w:val="both"/>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lang w:val="en-US" w:eastAsia="zh-CN"/>
              </w:rPr>
              <w:t xml:space="preserve">工业</w:t>
            </w:r>
            <w:r>
              <w:rPr>
                <w:rFonts w:hint="eastAsia" w:ascii="仿宋" w:hAnsi="仿宋" w:eastAsia="仿宋" w:cs="仿宋"/>
                <w:sz w:val="24"/>
                <w:szCs w:val="24"/>
                <w:highlight w:val="none"/>
              </w:rPr>
            </w:r>
            <w:r/>
          </w:p>
          <w:p>
            <w:pPr>
              <w:pStyle w:val="900"/>
              <w:ind w:firstLine="480"/>
              <w:jc w:val="center"/>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r>
            <w:r/>
          </w:p>
        </w:tc>
      </w:tr>
      <w:tr>
        <w:trPr>
          <w:trHeight w:val="330"/>
        </w:trPr>
        <w:tc>
          <w:tcPr>
            <w:tcBorders>
              <w:top w:val="none" w:color="000000" w:sz="0" w:space="0"/>
              <w:left w:val="single" w:color="000000" w:sz="4" w:space="0"/>
              <w:bottom w:val="none" w:color="000000" w:sz="0" w:space="0"/>
              <w:right w:val="single" w:color="000000" w:sz="4" w:space="0"/>
            </w:tcBorders>
            <w:tcMar>
              <w:left w:w="10" w:type="dxa"/>
              <w:top w:w="10" w:type="dxa"/>
              <w:right w:w="10" w:type="dxa"/>
              <w:bottom w:w="0" w:type="dxa"/>
            </w:tcMar>
            <w:tcW w:w="769" w:type="dxa"/>
            <w:vAlign w:val="center"/>
            <w:vMerge w:val="continue"/>
            <w:textDirection w:val="lrTb"/>
            <w:noWrap w:val="false"/>
          </w:tcPr>
          <w:p>
            <w:pPr>
              <w:pStyle w:val="900"/>
              <w:jc w:val="center"/>
              <w:rPr>
                <w:rFonts w:hint="eastAsia" w:ascii="仿宋" w:hAnsi="仿宋" w:eastAsia="仿宋" w:cs="仿宋"/>
                <w:sz w:val="24"/>
                <w:szCs w:val="24"/>
                <w:highlight w:val="none"/>
                <w:lang w:val="en-US" w:eastAsia="zh-CN"/>
              </w:rPr>
              <w:framePr w:vAnchor="text" w:hAnchor="page" w:x="1719" w:y="370"/>
            </w:pPr>
            <w:r>
              <w:rPr>
                <w:rFonts w:hint="eastAsia" w:ascii="仿宋" w:hAnsi="仿宋" w:eastAsia="仿宋" w:cs="仿宋"/>
                <w:sz w:val="24"/>
                <w:szCs w:val="24"/>
                <w:highlight w:val="none"/>
                <w:lang w:val="en-US" w:eastAsia="zh-CN"/>
              </w:rPr>
            </w:r>
            <w:r/>
          </w:p>
        </w:tc>
        <w:tc>
          <w:tcPr>
            <w:tcBorders>
              <w:top w:val="none" w:color="000000" w:sz="0" w:space="0"/>
              <w:left w:val="none" w:color="000000" w:sz="4" w:space="0"/>
              <w:bottom w:val="none" w:color="000000" w:sz="0" w:space="0"/>
              <w:right w:val="single" w:color="000000" w:sz="4" w:space="0"/>
            </w:tcBorders>
            <w:tcW w:w="1034" w:type="dxa"/>
            <w:vAlign w:val="center"/>
            <w:vMerge w:val="continue"/>
            <w:textDirection w:val="lrTb"/>
            <w:noWrap w:val="false"/>
          </w:tcPr>
          <w:p>
            <w:pPr>
              <w:pStyle w:val="900"/>
              <w:rPr>
                <w:rFonts w:hint="eastAsia" w:ascii="仿宋" w:hAnsi="仿宋" w:eastAsia="仿宋" w:cs="仿宋"/>
                <w:sz w:val="24"/>
                <w:szCs w:val="24"/>
                <w:highlight w:val="none"/>
                <w:lang w:val="en-US" w:eastAsia="zh-CN" w:bidi="ar-SA"/>
              </w:rPr>
              <w:framePr w:vAnchor="text" w:hAnchor="page" w:x="1719" w:y="370"/>
            </w:pPr>
            <w:r>
              <w:rPr>
                <w:rFonts w:hint="eastAsia" w:ascii="仿宋" w:hAnsi="仿宋" w:eastAsia="仿宋" w:cs="仿宋"/>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388" w:type="dxa"/>
            <w:vAlign w:val="center"/>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内机电源线</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both"/>
              <w:rPr>
                <w:rFonts w:hint="eastAsia" w:ascii="仿宋" w:hAnsi="仿宋" w:eastAsia="仿宋" w:cs="仿宋"/>
                <w:sz w:val="24"/>
                <w:szCs w:val="24"/>
                <w:highlight w:val="none"/>
                <w:lang w:val="en-US" w:eastAsia="zh-CN"/>
              </w:rPr>
              <w:framePr w:vAnchor="text" w:hAnchor="page" w:x="1719" w:y="370"/>
            </w:pPr>
            <w:r>
              <w:rPr>
                <w:rFonts w:hint="eastAsia" w:ascii="仿宋" w:hAnsi="仿宋" w:eastAsia="仿宋" w:cs="仿宋"/>
                <w:sz w:val="24"/>
                <w:szCs w:val="24"/>
                <w:highlight w:val="none"/>
                <w:lang w:val="en-US" w:eastAsia="zh-CN"/>
              </w:rPr>
              <w:t xml:space="preserve">1575米</w:t>
            </w:r>
            <w:r>
              <w:rPr>
                <w:rFonts w:hint="eastAsia" w:ascii="仿宋" w:hAnsi="仿宋" w:eastAsia="仿宋" w:cs="仿宋"/>
                <w:sz w:val="24"/>
                <w:szCs w:val="24"/>
                <w:highlight w:val="none"/>
                <w:lang w:val="en-US" w:eastAsia="zh-CN"/>
              </w:rPr>
            </w:r>
            <w:r/>
          </w:p>
        </w:tc>
        <w:tc>
          <w:tcPr>
            <w:tcBorders>
              <w:top w:val="none" w:color="000000" w:sz="0" w:space="0"/>
              <w:left w:val="none" w:color="000000" w:sz="4" w:space="0"/>
              <w:bottom w:val="none" w:color="000000" w:sz="0" w:space="0"/>
              <w:right w:val="single" w:color="000000" w:sz="4" w:space="0"/>
            </w:tcBorders>
            <w:tcW w:w="2176" w:type="dxa"/>
            <w:vAlign w:val="center"/>
            <w:vMerge w:val="continue"/>
            <w:textDirection w:val="lrTb"/>
            <w:noWrap w:val="false"/>
          </w:tcPr>
          <w:p>
            <w:pPr>
              <w:pStyle w:val="900"/>
              <w:ind w:firstLine="480"/>
              <w:jc w:val="center"/>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r>
            <w:r/>
          </w:p>
        </w:tc>
      </w:tr>
      <w:tr>
        <w:trPr>
          <w:trHeight w:val="330"/>
        </w:trPr>
        <w:tc>
          <w:tcPr>
            <w:tcBorders>
              <w:top w:val="none" w:color="000000" w:sz="0" w:space="0"/>
              <w:left w:val="single" w:color="000000" w:sz="4" w:space="0"/>
              <w:bottom w:val="single" w:color="000000" w:sz="4" w:space="0"/>
              <w:right w:val="single" w:color="000000" w:sz="4" w:space="0"/>
            </w:tcBorders>
            <w:tcMar>
              <w:left w:w="10" w:type="dxa"/>
              <w:top w:w="10" w:type="dxa"/>
              <w:right w:w="10" w:type="dxa"/>
              <w:bottom w:w="0" w:type="dxa"/>
            </w:tcMar>
            <w:tcW w:w="769" w:type="dxa"/>
            <w:vAlign w:val="center"/>
            <w:vMerge w:val="continue"/>
            <w:textDirection w:val="lrTb"/>
            <w:noWrap w:val="false"/>
          </w:tcPr>
          <w:p>
            <w:pPr>
              <w:pStyle w:val="900"/>
              <w:jc w:val="center"/>
              <w:rPr>
                <w:rFonts w:hint="eastAsia" w:ascii="仿宋" w:hAnsi="仿宋" w:eastAsia="仿宋" w:cs="仿宋"/>
                <w:sz w:val="24"/>
                <w:szCs w:val="24"/>
                <w:highlight w:val="none"/>
                <w:lang w:eastAsia="zh-CN"/>
              </w:rPr>
              <w:framePr w:vAnchor="text" w:hAnchor="page" w:x="1719" w:y="370"/>
            </w:pPr>
            <w:r>
              <w:rPr>
                <w:rFonts w:hint="eastAsia" w:ascii="仿宋" w:hAnsi="仿宋" w:eastAsia="仿宋" w:cs="仿宋"/>
                <w:sz w:val="24"/>
                <w:szCs w:val="24"/>
                <w:highlight w:val="none"/>
                <w:lang w:eastAsia="zh-CN"/>
              </w:rPr>
            </w:r>
            <w:r/>
          </w:p>
        </w:tc>
        <w:tc>
          <w:tcPr>
            <w:tcBorders>
              <w:top w:val="none" w:color="000000" w:sz="0" w:space="0"/>
              <w:left w:val="none" w:color="000000" w:sz="4" w:space="0"/>
              <w:bottom w:val="single" w:color="000000" w:sz="4" w:space="0"/>
              <w:right w:val="single" w:color="000000" w:sz="4" w:space="0"/>
            </w:tcBorders>
            <w:tcW w:w="1034" w:type="dxa"/>
            <w:vAlign w:val="center"/>
            <w:vMerge w:val="continue"/>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3388" w:type="dxa"/>
            <w:vAlign w:val="center"/>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支架及其它</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both"/>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lang w:val="en-US" w:eastAsia="zh-CN"/>
              </w:rPr>
              <w:t xml:space="preserve">1050</w:t>
            </w:r>
            <w:r>
              <w:rPr>
                <w:rFonts w:hint="eastAsia" w:ascii="仿宋" w:hAnsi="仿宋" w:eastAsia="仿宋" w:cs="仿宋"/>
                <w:sz w:val="24"/>
                <w:szCs w:val="24"/>
                <w:highlight w:val="none"/>
              </w:rPr>
              <w:t xml:space="preserve">套</w:t>
            </w:r>
            <w:r>
              <w:rPr>
                <w:rFonts w:hint="eastAsia" w:ascii="仿宋" w:hAnsi="仿宋" w:eastAsia="仿宋" w:cs="仿宋"/>
                <w:sz w:val="24"/>
                <w:szCs w:val="24"/>
                <w:highlight w:val="none"/>
              </w:rPr>
            </w:r>
            <w:r/>
          </w:p>
        </w:tc>
        <w:tc>
          <w:tcPr>
            <w:tcBorders>
              <w:top w:val="none" w:color="000000" w:sz="0" w:space="0"/>
              <w:left w:val="none" w:color="000000" w:sz="4" w:space="0"/>
              <w:bottom w:val="single" w:color="000000" w:sz="4" w:space="0"/>
              <w:right w:val="single" w:color="000000" w:sz="4" w:space="0"/>
            </w:tcBorders>
            <w:tcW w:w="2176" w:type="dxa"/>
            <w:vAlign w:val="center"/>
            <w:vMerge w:val="continue"/>
            <w:textDirection w:val="lrTb"/>
            <w:noWrap w:val="false"/>
          </w:tcPr>
          <w:p>
            <w:pPr>
              <w:pStyle w:val="900"/>
              <w:ind w:firstLine="480"/>
              <w:jc w:val="center"/>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69" w:type="dxa"/>
            <w:vAlign w:val="center"/>
            <w:textDirection w:val="lrTb"/>
            <w:noWrap w:val="false"/>
          </w:tcPr>
          <w:p>
            <w:pPr>
              <w:pStyle w:val="900"/>
              <w:jc w:val="center"/>
              <w:rPr>
                <w:rFonts w:hint="eastAsia" w:ascii="仿宋" w:hAnsi="仿宋" w:eastAsia="仿宋" w:cs="仿宋"/>
                <w:sz w:val="24"/>
                <w:szCs w:val="24"/>
                <w:highlight w:val="none"/>
                <w:lang w:eastAsia="zh-CN"/>
              </w:rPr>
              <w:framePr w:vAnchor="text" w:hAnchor="page" w:x="1719" w:y="370"/>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r>
            <w:r/>
          </w:p>
        </w:tc>
        <w:tc>
          <w:tcPr>
            <w:gridSpan w:val="2"/>
            <w:tcBorders>
              <w:top w:val="single" w:color="000000" w:sz="4" w:space="0"/>
              <w:left w:val="none" w:color="000000" w:sz="4" w:space="0"/>
              <w:bottom w:val="single" w:color="000000" w:sz="4" w:space="0"/>
              <w:right w:val="single" w:color="000000" w:sz="4" w:space="0"/>
            </w:tcBorders>
            <w:tcW w:w="4422" w:type="dxa"/>
            <w:vAlign w:val="center"/>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10P柜机空调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主要标的、核心产品、强制节能产品）</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left"/>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套</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2176" w:type="dxa"/>
            <w:vAlign w:val="top"/>
            <w:textDirection w:val="lrTb"/>
            <w:noWrap w:val="false"/>
          </w:tcPr>
          <w:p>
            <w:pPr>
              <w:pStyle w:val="900"/>
              <w:ind w:firstLine="480"/>
              <w:jc w:val="both"/>
              <w:rPr>
                <w:rFonts w:ascii="仿宋" w:hAnsi="仿宋" w:eastAsia="仿宋" w:cs="仿宋"/>
                <w:color w:val="ff0000"/>
                <w:sz w:val="24"/>
                <w:szCs w:val="24"/>
                <w:highlight w:val="none"/>
                <w:lang w:val="en-US" w:eastAsia="zh-CN"/>
              </w:rPr>
              <w:framePr w:vAnchor="text" w:hAnchor="page" w:x="1719" w:y="370"/>
            </w:pPr>
            <w:r>
              <w:rPr>
                <w:rFonts w:hint="eastAsia" w:ascii="仿宋" w:hAnsi="仿宋" w:eastAsia="仿宋" w:cs="仿宋"/>
                <w:color w:val="000000"/>
                <w:sz w:val="24"/>
                <w:szCs w:val="24"/>
                <w:highlight w:val="none"/>
                <w:lang w:val="en-US" w:eastAsia="zh-CN"/>
              </w:rPr>
              <w:t xml:space="preserve">工业</w:t>
            </w:r>
            <w:r>
              <w:rPr>
                <w:rFonts w:ascii="仿宋" w:hAnsi="仿宋" w:eastAsia="仿宋" w:cs="仿宋"/>
                <w:color w:val="ff0000"/>
                <w:sz w:val="24"/>
                <w:szCs w:val="24"/>
                <w:highlight w:val="none"/>
                <w:lang w:val="en-US" w:eastAsia="zh-CN"/>
              </w:rPr>
            </w:r>
            <w:r/>
          </w:p>
        </w:tc>
      </w:tr>
      <w:tr>
        <w:trPr>
          <w:trHeight w:val="330"/>
        </w:trPr>
        <w:tc>
          <w:tcPr>
            <w:tcBorders>
              <w:top w:val="single" w:color="000000" w:sz="4" w:space="0"/>
              <w:left w:val="single" w:color="000000" w:sz="4" w:space="0"/>
              <w:bottom w:val="none" w:color="000000" w:sz="0" w:space="0"/>
              <w:right w:val="single" w:color="000000" w:sz="4" w:space="0"/>
            </w:tcBorders>
            <w:tcMar>
              <w:left w:w="10" w:type="dxa"/>
              <w:top w:w="10" w:type="dxa"/>
              <w:right w:w="10" w:type="dxa"/>
              <w:bottom w:w="0" w:type="dxa"/>
            </w:tcMar>
            <w:tcW w:w="769" w:type="dxa"/>
            <w:vAlign w:val="center"/>
            <w:vMerge w:val="restart"/>
            <w:textDirection w:val="lrTb"/>
            <w:noWrap w:val="false"/>
          </w:tcPr>
          <w:p>
            <w:pPr>
              <w:pStyle w:val="900"/>
              <w:jc w:val="center"/>
              <w:rPr>
                <w:rFonts w:hint="eastAsia" w:ascii="仿宋" w:hAnsi="仿宋" w:eastAsia="仿宋" w:cs="仿宋"/>
                <w:sz w:val="24"/>
                <w:szCs w:val="24"/>
                <w:highlight w:val="none"/>
                <w:lang w:eastAsia="zh-CN"/>
              </w:rPr>
              <w:framePr w:vAnchor="text" w:hAnchor="page" w:x="1719" w:y="370"/>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r>
            <w:r/>
          </w:p>
        </w:tc>
        <w:tc>
          <w:tcPr>
            <w:tcBorders>
              <w:top w:val="single" w:color="000000" w:sz="4" w:space="0"/>
              <w:left w:val="none" w:color="000000" w:sz="4" w:space="0"/>
              <w:bottom w:val="none" w:color="000000" w:sz="0" w:space="0"/>
              <w:right w:val="single" w:color="000000" w:sz="4" w:space="0"/>
            </w:tcBorders>
            <w:tcW w:w="1034" w:type="dxa"/>
            <w:vAlign w:val="center"/>
            <w:vMerge w:val="restart"/>
            <w:textDirection w:val="lrTb"/>
            <w:noWrap w:val="false"/>
          </w:tcPr>
          <w:p>
            <w:pPr>
              <w:pStyle w:val="900"/>
              <w:rPr>
                <w:rFonts w:hint="eastAsia" w:ascii="仿宋" w:hAnsi="仿宋" w:eastAsia="仿宋" w:cs="仿宋"/>
                <w:sz w:val="24"/>
                <w:szCs w:val="24"/>
                <w:highlight w:val="none"/>
                <w:lang w:val="en-US" w:eastAsia="zh-CN"/>
              </w:rPr>
              <w:framePr w:vAnchor="text" w:hAnchor="page" w:x="1719" w:y="370"/>
            </w:pPr>
            <w:r>
              <w:rPr>
                <w:rFonts w:hint="eastAsia" w:ascii="仿宋" w:hAnsi="仿宋" w:eastAsia="仿宋" w:cs="仿宋"/>
                <w:sz w:val="24"/>
                <w:szCs w:val="24"/>
                <w:highlight w:val="none"/>
                <w:lang w:val="en-US" w:eastAsia="zh-CN"/>
              </w:rPr>
              <w:t xml:space="preserve">辅材</w:t>
            </w:r>
            <w:r>
              <w:rPr>
                <w:rFonts w:hint="eastAsia"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388" w:type="dxa"/>
            <w:vAlign w:val="center"/>
            <w:textDirection w:val="lrTb"/>
            <w:noWrap w:val="false"/>
          </w:tcPr>
          <w:p>
            <w:pPr>
              <w:pStyle w:val="900"/>
              <w:rPr>
                <w:rFonts w:hint="eastAsia" w:ascii="仿宋" w:hAnsi="仿宋" w:eastAsia="仿宋" w:cs="仿宋"/>
                <w:sz w:val="24"/>
                <w:szCs w:val="24"/>
                <w:highlight w:val="none"/>
                <w:lang w:val="en-US" w:eastAsia="zh-CN"/>
              </w:rPr>
              <w:framePr w:vAnchor="text" w:hAnchor="page" w:x="1719" w:y="370"/>
            </w:pPr>
            <w:r>
              <w:rPr>
                <w:rFonts w:hint="eastAsia" w:ascii="仿宋" w:hAnsi="仿宋" w:eastAsia="仿宋" w:cs="仿宋"/>
                <w:sz w:val="24"/>
                <w:szCs w:val="24"/>
                <w:highlight w:val="none"/>
                <w:lang w:val="en-US" w:eastAsia="zh-CN"/>
              </w:rPr>
              <w:t xml:space="preserve">铜管</w:t>
            </w:r>
            <w:r>
              <w:rPr>
                <w:rFonts w:hint="eastAsia"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both"/>
              <w:rPr>
                <w:rFonts w:hint="eastAsia" w:ascii="仿宋" w:hAnsi="仿宋" w:eastAsia="仿宋" w:cs="仿宋"/>
                <w:sz w:val="24"/>
                <w:szCs w:val="24"/>
              </w:rPr>
              <w:framePr w:vAnchor="text" w:hAnchor="page" w:x="1719" w:y="370"/>
            </w:pPr>
            <w:r>
              <w:rPr>
                <w:rFonts w:hint="eastAsia" w:ascii="仿宋" w:hAnsi="仿宋" w:eastAsia="仿宋" w:cs="仿宋"/>
                <w:sz w:val="24"/>
                <w:szCs w:val="24"/>
                <w:lang w:val="en-US" w:eastAsia="zh-CN"/>
              </w:rPr>
              <w:t xml:space="preserve">100</w:t>
            </w:r>
            <w:r>
              <w:rPr>
                <w:rFonts w:hint="eastAsia" w:ascii="仿宋" w:hAnsi="仿宋" w:eastAsia="仿宋" w:cs="仿宋"/>
                <w:sz w:val="24"/>
                <w:szCs w:val="24"/>
              </w:rPr>
              <w:t xml:space="preserve">米</w:t>
            </w:r>
            <w:r>
              <w:rPr>
                <w:rFonts w:hint="eastAsia" w:ascii="仿宋" w:hAnsi="仿宋" w:eastAsia="仿宋" w:cs="仿宋"/>
                <w:sz w:val="24"/>
                <w:szCs w:val="24"/>
              </w:rPr>
            </w:r>
            <w:r/>
          </w:p>
        </w:tc>
        <w:tc>
          <w:tcPr>
            <w:tcBorders>
              <w:top w:val="single" w:color="000000" w:sz="4" w:space="0"/>
              <w:left w:val="none" w:color="000000" w:sz="4" w:space="0"/>
              <w:bottom w:val="none" w:color="000000" w:sz="0" w:space="0"/>
              <w:right w:val="single" w:color="000000" w:sz="4" w:space="0"/>
            </w:tcBorders>
            <w:tcW w:w="2176" w:type="dxa"/>
            <w:vAlign w:val="center"/>
            <w:vMerge w:val="restart"/>
            <w:textDirection w:val="lrTb"/>
            <w:noWrap w:val="false"/>
          </w:tcPr>
          <w:p>
            <w:pPr>
              <w:pStyle w:val="900"/>
              <w:ind w:firstLine="480"/>
              <w:jc w:val="both"/>
              <w:rPr>
                <w:rFonts w:hint="eastAsia" w:ascii="仿宋" w:hAnsi="仿宋" w:eastAsia="仿宋" w:cs="仿宋"/>
                <w:sz w:val="24"/>
                <w:szCs w:val="24"/>
              </w:rPr>
              <w:framePr w:vAnchor="text" w:hAnchor="page" w:x="1719" w:y="370"/>
            </w:pPr>
            <w:r>
              <w:rPr>
                <w:rFonts w:hint="eastAsia" w:ascii="仿宋" w:hAnsi="仿宋" w:eastAsia="仿宋" w:cs="仿宋"/>
                <w:sz w:val="24"/>
                <w:szCs w:val="24"/>
                <w:lang w:val="en-US" w:eastAsia="zh-CN"/>
              </w:rPr>
              <w:t xml:space="preserve">工业</w:t>
            </w:r>
            <w:r>
              <w:rPr>
                <w:rFonts w:hint="eastAsia" w:ascii="仿宋" w:hAnsi="仿宋" w:eastAsia="仿宋" w:cs="仿宋"/>
                <w:sz w:val="24"/>
                <w:szCs w:val="24"/>
              </w:rPr>
            </w:r>
            <w:r/>
          </w:p>
          <w:p>
            <w:pPr>
              <w:pStyle w:val="900"/>
              <w:ind w:firstLine="480"/>
              <w:jc w:val="center"/>
              <w:rPr>
                <w:rFonts w:hint="eastAsia" w:ascii="仿宋" w:hAnsi="仿宋" w:eastAsia="仿宋" w:cs="仿宋"/>
                <w:sz w:val="24"/>
                <w:szCs w:val="24"/>
              </w:rPr>
              <w:framePr w:vAnchor="text" w:hAnchor="page" w:x="1719" w:y="370"/>
            </w:pPr>
            <w:r>
              <w:rPr>
                <w:rFonts w:hint="eastAsia" w:ascii="仿宋" w:hAnsi="仿宋" w:eastAsia="仿宋" w:cs="仿宋"/>
                <w:sz w:val="24"/>
                <w:szCs w:val="24"/>
              </w:rPr>
            </w:r>
            <w:r/>
          </w:p>
        </w:tc>
      </w:tr>
      <w:tr>
        <w:trPr>
          <w:trHeight w:val="340"/>
        </w:trPr>
        <w:tc>
          <w:tcPr>
            <w:tcBorders>
              <w:top w:val="none" w:color="000000" w:sz="0" w:space="0"/>
              <w:left w:val="single" w:color="000000" w:sz="4" w:space="0"/>
              <w:bottom w:val="single" w:color="000000" w:sz="4" w:space="0"/>
              <w:right w:val="single" w:color="000000" w:sz="4" w:space="0"/>
            </w:tcBorders>
            <w:tcMar>
              <w:left w:w="10" w:type="dxa"/>
              <w:top w:w="10" w:type="dxa"/>
              <w:right w:w="10" w:type="dxa"/>
              <w:bottom w:w="0" w:type="dxa"/>
            </w:tcMar>
            <w:tcW w:w="769" w:type="dxa"/>
            <w:vAlign w:val="center"/>
            <w:vMerge w:val="continue"/>
            <w:textDirection w:val="lrTb"/>
            <w:noWrap w:val="false"/>
          </w:tcPr>
          <w:p>
            <w:pPr>
              <w:pStyle w:val="900"/>
              <w:jc w:val="center"/>
              <w:rPr>
                <w:rFonts w:hint="eastAsia" w:ascii="仿宋" w:hAnsi="仿宋" w:eastAsia="仿宋" w:cs="仿宋"/>
                <w:sz w:val="24"/>
                <w:szCs w:val="24"/>
                <w:highlight w:val="none"/>
                <w:lang w:eastAsia="zh-CN"/>
              </w:rPr>
              <w:framePr w:vAnchor="text" w:hAnchor="page" w:x="1719" w:y="370"/>
            </w:pPr>
            <w:r>
              <w:rPr>
                <w:rFonts w:hint="eastAsia" w:ascii="仿宋" w:hAnsi="仿宋" w:eastAsia="仿宋" w:cs="仿宋"/>
                <w:sz w:val="24"/>
                <w:szCs w:val="24"/>
                <w:highlight w:val="none"/>
                <w:lang w:eastAsia="zh-CN"/>
              </w:rPr>
            </w:r>
            <w:r/>
          </w:p>
        </w:tc>
        <w:tc>
          <w:tcPr>
            <w:tcBorders>
              <w:top w:val="none" w:color="000000" w:sz="0" w:space="0"/>
              <w:left w:val="none" w:color="000000" w:sz="4" w:space="0"/>
              <w:bottom w:val="single" w:color="000000" w:sz="4" w:space="0"/>
              <w:right w:val="single" w:color="000000" w:sz="4" w:space="0"/>
            </w:tcBorders>
            <w:tcW w:w="1034" w:type="dxa"/>
            <w:vAlign w:val="center"/>
            <w:vMerge w:val="continue"/>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3388" w:type="dxa"/>
            <w:vAlign w:val="center"/>
            <w:textDirection w:val="lrTb"/>
            <w:noWrap w:val="false"/>
          </w:tcPr>
          <w:p>
            <w:pPr>
              <w:pStyle w:val="900"/>
              <w:rPr>
                <w:rFonts w:hint="eastAsia" w:ascii="仿宋" w:hAnsi="仿宋" w:eastAsia="仿宋" w:cs="仿宋"/>
                <w:sz w:val="24"/>
                <w:szCs w:val="24"/>
                <w:highlight w:val="none"/>
              </w:rPr>
              <w:framePr w:vAnchor="text" w:hAnchor="page" w:x="1719" w:y="370"/>
            </w:pPr>
            <w:r>
              <w:rPr>
                <w:rFonts w:hint="eastAsia" w:ascii="仿宋" w:hAnsi="仿宋" w:eastAsia="仿宋" w:cs="仿宋"/>
                <w:sz w:val="24"/>
                <w:szCs w:val="24"/>
                <w:highlight w:val="none"/>
              </w:rPr>
              <w:t xml:space="preserve">支架及其它</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1491" w:type="dxa"/>
            <w:vAlign w:val="center"/>
            <w:textDirection w:val="lrTb"/>
            <w:noWrap w:val="false"/>
          </w:tcPr>
          <w:p>
            <w:pPr>
              <w:pStyle w:val="900"/>
              <w:jc w:val="both"/>
              <w:rPr>
                <w:rFonts w:hint="eastAsia" w:ascii="仿宋" w:hAnsi="仿宋" w:eastAsia="仿宋" w:cs="仿宋"/>
                <w:sz w:val="24"/>
                <w:szCs w:val="24"/>
              </w:rPr>
              <w:framePr w:vAnchor="text" w:hAnchor="page" w:x="1719" w:y="370"/>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套</w:t>
            </w:r>
            <w:r>
              <w:rPr>
                <w:rFonts w:hint="eastAsia" w:ascii="仿宋" w:hAnsi="仿宋" w:eastAsia="仿宋" w:cs="仿宋"/>
                <w:sz w:val="24"/>
                <w:szCs w:val="24"/>
              </w:rPr>
            </w:r>
            <w:r/>
          </w:p>
        </w:tc>
        <w:tc>
          <w:tcPr>
            <w:tcBorders>
              <w:top w:val="none" w:color="000000" w:sz="0" w:space="0"/>
              <w:left w:val="none" w:color="000000" w:sz="4" w:space="0"/>
              <w:bottom w:val="single" w:color="000000" w:sz="4" w:space="0"/>
              <w:right w:val="single" w:color="000000" w:sz="4" w:space="0"/>
            </w:tcBorders>
            <w:tcW w:w="2176" w:type="dxa"/>
            <w:vAlign w:val="center"/>
            <w:vMerge w:val="continue"/>
            <w:textDirection w:val="lrTb"/>
            <w:noWrap w:val="false"/>
          </w:tcPr>
          <w:p>
            <w:pPr>
              <w:pStyle w:val="900"/>
              <w:ind w:firstLine="480"/>
              <w:jc w:val="center"/>
              <w:rPr>
                <w:rFonts w:hint="eastAsia" w:ascii="仿宋" w:hAnsi="仿宋" w:eastAsia="仿宋" w:cs="仿宋"/>
                <w:sz w:val="24"/>
                <w:szCs w:val="24"/>
              </w:rPr>
              <w:framePr w:vAnchor="text" w:hAnchor="page" w:x="1719" w:y="370"/>
            </w:pPr>
            <w:r>
              <w:rPr>
                <w:rFonts w:hint="eastAsia" w:ascii="仿宋" w:hAnsi="仿宋" w:eastAsia="仿宋" w:cs="仿宋"/>
                <w:sz w:val="24"/>
                <w:szCs w:val="24"/>
              </w:rPr>
            </w:r>
            <w:r/>
          </w:p>
        </w:tc>
      </w:tr>
    </w:tbl>
    <w:p>
      <w:pPr>
        <w:pStyle w:val="900"/>
        <w:spacing w:line="480" w:lineRule="exact"/>
        <w:rPr>
          <w:rFonts w:ascii="仿宋" w:hAnsi="仿宋" w:eastAsia="仿宋"/>
          <w:sz w:val="28"/>
          <w:szCs w:val="28"/>
          <w:highlight w:val="yellow"/>
          <w:lang w:val="en-US" w:eastAsia="zh-CN"/>
        </w:rPr>
      </w:pPr>
      <w:r>
        <w:rPr>
          <w:rFonts w:ascii="仿宋" w:hAnsi="仿宋" w:eastAsia="仿宋"/>
          <w:sz w:val="28"/>
          <w:szCs w:val="28"/>
          <w:highlight w:val="yellow"/>
          <w:lang w:val="en-US" w:eastAsia="zh-CN"/>
        </w:rPr>
      </w:r>
      <w:r/>
    </w:p>
    <w:p>
      <w:pPr>
        <w:pStyle w:val="900"/>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90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00"/>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900"/>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900"/>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900"/>
        <w:spacing w:line="480" w:lineRule="exact"/>
        <w:rPr>
          <w:rFonts w:hint="eastAsia" w:ascii="仿宋" w:hAnsi="仿宋" w:eastAsia="仿宋" w:cs="Times New Roman"/>
          <w:b/>
          <w:bCs w:val="0"/>
          <w:color w:val="000000"/>
          <w:sz w:val="28"/>
          <w:szCs w:val="28"/>
          <w:highlight w:val="none"/>
          <w:lang w:val="en-US" w:eastAsia="zh-CN"/>
        </w:rPr>
      </w:pPr>
      <w:r>
        <w:rPr>
          <w:rFonts w:hint="eastAsia" w:ascii="仿宋" w:hAnsi="仿宋" w:eastAsia="仿宋" w:cs="Times New Roman"/>
          <w:b/>
          <w:bCs w:val="0"/>
          <w:color w:val="000000"/>
          <w:sz w:val="28"/>
          <w:szCs w:val="28"/>
          <w:highlight w:val="none"/>
          <w:lang w:val="en-US" w:eastAsia="zh-CN"/>
        </w:rPr>
        <w:t xml:space="preserve">参数要求</w:t>
      </w:r>
      <w:r>
        <w:rPr>
          <w:rFonts w:hint="eastAsia" w:ascii="仿宋" w:hAnsi="仿宋" w:eastAsia="仿宋" w:cs="Times New Roman"/>
          <w:b/>
          <w:bCs w:val="0"/>
          <w:color w:val="000000"/>
          <w:sz w:val="28"/>
          <w:szCs w:val="28"/>
          <w:highlight w:val="none"/>
          <w:lang w:val="en-US" w:eastAsia="zh-CN"/>
        </w:rPr>
      </w:r>
      <w:r/>
    </w:p>
    <w:p>
      <w:pPr>
        <w:pStyle w:val="900"/>
        <w:ind w:firstLine="562"/>
        <w:spacing w:line="480" w:lineRule="exact"/>
        <w:rPr>
          <w:rFonts w:hint="eastAsia" w:ascii="仿宋" w:hAnsi="仿宋" w:eastAsia="仿宋" w:cs="Times New Roman"/>
          <w:b/>
          <w:bCs w:val="0"/>
          <w:color w:val="000000"/>
          <w:sz w:val="28"/>
          <w:szCs w:val="28"/>
        </w:rPr>
      </w:pPr>
      <w:r>
        <w:rPr>
          <w:rFonts w:hint="eastAsia" w:ascii="仿宋" w:hAnsi="仿宋" w:eastAsia="仿宋" w:cs="Times New Roman"/>
          <w:b/>
          <w:bCs w:val="0"/>
          <w:color w:val="000000"/>
          <w:sz w:val="28"/>
          <w:szCs w:val="28"/>
          <w:highlight w:val="none"/>
          <w:lang w:val="en-US" w:eastAsia="zh-CN"/>
        </w:rPr>
        <w:t xml:space="preserve">1.5P宿舍空调</w:t>
      </w:r>
      <w:r>
        <w:rPr>
          <w:rFonts w:hint="eastAsia" w:ascii="仿宋" w:hAnsi="仿宋" w:eastAsia="仿宋" w:cs="Times New Roman"/>
          <w:b/>
          <w:bCs w:val="0"/>
          <w:color w:val="000000"/>
          <w:sz w:val="28"/>
          <w:szCs w:val="28"/>
        </w:rPr>
      </w:r>
      <w:r/>
    </w:p>
    <w:tbl>
      <w:tblPr>
        <w:tblW w:w="7672" w:type="dxa"/>
        <w:jc w:val="center"/>
        <w:tblInd w:w="-10" w:type="dxa"/>
        <w:tblLayout w:type="fixed"/>
        <w:tblCellMar>
          <w:left w:w="10" w:type="dxa"/>
          <w:top w:w="10" w:type="dxa"/>
          <w:right w:w="10" w:type="dxa"/>
          <w:bottom w:w="0" w:type="dxa"/>
        </w:tblCellMar>
        <w:tblLook w:val="04A0" w:firstRow="1" w:lastRow="0" w:firstColumn="1" w:lastColumn="0" w:noHBand="0" w:noVBand="1"/>
      </w:tblPr>
      <w:tblGrid>
        <w:gridCol w:w="1963"/>
        <w:gridCol w:w="5709"/>
      </w:tblGrid>
      <w:tr>
        <w:trPr>
          <w:trHeight w:val="1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ind w:firstLine="480"/>
              <w:jc w:val="center"/>
              <w:rPr>
                <w:rFonts w:hint="eastAsia" w:ascii="仿宋" w:hAnsi="仿宋" w:eastAsia="仿宋" w:cs="仿宋"/>
                <w:sz w:val="24"/>
                <w:szCs w:val="24"/>
              </w:rPr>
            </w:pPr>
            <w:r>
              <w:rPr>
                <w:rFonts w:hint="eastAsia" w:ascii="仿宋" w:hAnsi="仿宋" w:eastAsia="仿宋" w:cs="仿宋"/>
                <w:sz w:val="24"/>
                <w:szCs w:val="24"/>
              </w:rPr>
              <w:t xml:space="preserve">技术参数（不接受负偏离）</w:t>
            </w:r>
            <w:r>
              <w:rPr>
                <w:rFonts w:hint="eastAsia" w:ascii="仿宋" w:hAnsi="仿宋" w:eastAsia="仿宋" w:cs="仿宋"/>
                <w:sz w:val="24"/>
                <w:szCs w:val="24"/>
              </w:rPr>
            </w:r>
            <w:r/>
          </w:p>
        </w:tc>
      </w:tr>
      <w:tr>
        <w:trPr>
          <w:trHeight w:val="352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rPr>
                <w:rFonts w:hint="eastAsia" w:ascii="仿宋" w:hAnsi="仿宋" w:eastAsia="仿宋" w:cs="仿宋"/>
                <w:sz w:val="24"/>
                <w:szCs w:val="24"/>
              </w:rPr>
            </w:pPr>
            <w:r/>
            <w:bookmarkStart w:id="14" w:name="_Hlk207916109"/>
            <w:r>
              <w:rPr>
                <w:rFonts w:hint="eastAsia" w:ascii="仿宋" w:hAnsi="仿宋" w:eastAsia="仿宋" w:cs="仿宋"/>
                <w:sz w:val="24"/>
                <w:szCs w:val="24"/>
              </w:rPr>
              <w:t xml:space="preserve">1.5P挂壁空调</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tbl>
            <w:tblPr>
              <w:tblW w:w="3640" w:type="dxa"/>
              <w:tblInd w:w="0" w:type="dxa"/>
              <w:tblLayout w:type="fixed"/>
              <w:tblCellMar>
                <w:left w:w="108" w:type="dxa"/>
                <w:top w:w="0" w:type="dxa"/>
                <w:right w:w="108" w:type="dxa"/>
                <w:bottom w:w="0" w:type="dxa"/>
              </w:tblCellMar>
              <w:tblLook w:val="04A0" w:firstRow="1" w:lastRow="0" w:firstColumn="1" w:lastColumn="0" w:noHBand="0" w:noVBand="1"/>
            </w:tblPr>
            <w:tblGrid>
              <w:gridCol w:w="3640"/>
            </w:tblGrid>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电源规格：220V/50Hz</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能效等级：一级变频</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额定制冷量≥3520W</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制冷消耗功率≤8</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W</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额定制热量≥50</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0W</w:t>
                  </w:r>
                  <w:r>
                    <w:rPr>
                      <w:rFonts w:hint="eastAsia" w:ascii="仿宋" w:hAnsi="仿宋" w:eastAsia="仿宋" w:cs="仿宋"/>
                      <w:color w:val="000000"/>
                      <w:sz w:val="24"/>
                      <w:szCs w:val="24"/>
                    </w:rPr>
                  </w:r>
                  <w:r/>
                </w:p>
              </w:tc>
            </w:tr>
            <w:tr>
              <w:trPr>
                <w:trHeight w:val="300"/>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制热消耗功率≤12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0W</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风量≥750m³/h</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APF值：≥5.</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室内机最大噪音≤41dB</w:t>
                  </w:r>
                  <w:r>
                    <w:rPr>
                      <w:rFonts w:hint="eastAsia" w:ascii="仿宋" w:hAnsi="仿宋" w:eastAsia="仿宋" w:cs="仿宋"/>
                      <w:color w:val="000000"/>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室外机最大噪音≤51dB</w:t>
                  </w:r>
                  <w:r>
                    <w:rPr>
                      <w:rFonts w:hint="eastAsia" w:ascii="仿宋" w:hAnsi="仿宋" w:eastAsia="仿宋" w:cs="仿宋"/>
                      <w:color w:val="000000"/>
                      <w:sz w:val="24"/>
                      <w:szCs w:val="24"/>
                    </w:rPr>
                  </w:r>
                  <w:r/>
                </w:p>
              </w:tc>
            </w:tr>
            <w:tr>
              <w:trPr>
                <w:trHeight w:val="570"/>
              </w:trPr>
              <w:tc>
                <w:tcPr>
                  <w:tcBorders>
                    <w:top w:val="none" w:color="000000" w:sz="4" w:space="0"/>
                    <w:left w:val="none" w:color="000000" w:sz="4" w:space="0"/>
                    <w:bottom w:val="none" w:color="000000" w:sz="4" w:space="0"/>
                    <w:right w:val="none" w:color="000000" w:sz="4" w:space="0"/>
                  </w:tcBorders>
                  <w:tcW w:w="3640" w:type="dxa"/>
                  <w:vAlign w:val="top"/>
                  <w:textDirection w:val="lrTb"/>
                  <w:noWrap/>
                </w:tcPr>
                <w:p>
                  <w:pPr>
                    <w:pStyle w:val="900"/>
                    <w:widowControl/>
                    <w:rPr>
                      <w:rFonts w:hint="eastAsia" w:ascii="仿宋" w:hAnsi="仿宋" w:eastAsia="仿宋" w:cs="仿宋"/>
                      <w:color w:val="000000"/>
                      <w:sz w:val="24"/>
                      <w:szCs w:val="24"/>
                    </w:rPr>
                  </w:pPr>
                  <w:r>
                    <w:rPr>
                      <w:rFonts w:hint="eastAsia" w:ascii="仿宋" w:hAnsi="仿宋" w:eastAsia="仿宋" w:cs="仿宋"/>
                      <w:sz w:val="24"/>
                      <w:szCs w:val="24"/>
                    </w:rPr>
                    <w:t xml:space="preserve">（响应参数需为机身铭牌参数）</w:t>
                  </w:r>
                  <w:r>
                    <w:rPr>
                      <w:rFonts w:hint="eastAsia" w:ascii="仿宋" w:hAnsi="仿宋" w:eastAsia="仿宋" w:cs="仿宋"/>
                      <w:color w:val="000000"/>
                      <w:sz w:val="24"/>
                      <w:szCs w:val="24"/>
                    </w:rPr>
                  </w:r>
                  <w:r/>
                </w:p>
              </w:tc>
            </w:tr>
          </w:tbl>
          <w:p>
            <w:pPr>
              <w:pStyle w:val="900"/>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9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铜管</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每台在原厂标配3米铜管的基础上延长2米</w:t>
            </w:r>
            <w:r>
              <w:rPr>
                <w:rFonts w:hint="eastAsia" w:ascii="仿宋" w:hAnsi="仿宋" w:eastAsia="仿宋" w:cs="仿宋"/>
                <w:sz w:val="24"/>
                <w:szCs w:val="24"/>
              </w:rPr>
            </w:r>
            <w:r/>
          </w:p>
        </w:tc>
      </w:tr>
      <w:tr>
        <w:trPr>
          <w:trHeight w:val="49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内机电源线</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每台在原厂标配长度的基础上延长1.5米</w:t>
            </w:r>
            <w:r>
              <w:rPr>
                <w:rFonts w:hint="eastAsia" w:ascii="仿宋" w:hAnsi="仿宋" w:eastAsia="仿宋" w:cs="仿宋"/>
                <w:sz w:val="24"/>
                <w:szCs w:val="24"/>
              </w:rPr>
            </w:r>
            <w:r/>
          </w:p>
        </w:tc>
      </w:tr>
      <w:tr>
        <w:trPr>
          <w:trHeight w:val="8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支架及其它</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支架及其他配件；其它包含运输、安装机械、人工、调试、税金等一切费用。确保机器正常运转交付验收合格使用。</w:t>
            </w:r>
            <w:bookmarkEnd w:id="14"/>
            <w:r>
              <w:rPr>
                <w:rFonts w:hint="eastAsia" w:ascii="仿宋" w:hAnsi="仿宋" w:eastAsia="仿宋" w:cs="仿宋"/>
                <w:sz w:val="24"/>
                <w:szCs w:val="24"/>
              </w:rPr>
            </w:r>
            <w:r/>
          </w:p>
        </w:tc>
      </w:tr>
    </w:tbl>
    <w:p>
      <w:pPr>
        <w:pStyle w:val="900"/>
        <w:rPr>
          <w:rFonts w:hint="eastAsia"/>
          <w:lang w:eastAsia="zh-CN"/>
        </w:rPr>
      </w:pPr>
      <w:r>
        <w:rPr>
          <w:rFonts w:hint="eastAsia"/>
          <w:lang w:eastAsia="zh-CN"/>
        </w:rPr>
      </w:r>
      <w:r/>
    </w:p>
    <w:p>
      <w:pPr>
        <w:pStyle w:val="900"/>
        <w:ind w:firstLine="281"/>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 xml:space="preserve">老食堂改造更新10P柜机空调</w:t>
      </w:r>
      <w:r>
        <w:rPr>
          <w:rFonts w:hint="eastAsia" w:ascii="仿宋" w:hAnsi="仿宋" w:eastAsia="仿宋" w:cs="Times New Roman"/>
          <w:b/>
          <w:color w:val="000000"/>
          <w:sz w:val="28"/>
          <w:szCs w:val="28"/>
        </w:rPr>
      </w:r>
      <w:r/>
    </w:p>
    <w:tbl>
      <w:tblPr>
        <w:tblW w:w="7672" w:type="dxa"/>
        <w:jc w:val="center"/>
        <w:tblInd w:w="-10" w:type="dxa"/>
        <w:tblLayout w:type="fixed"/>
        <w:tblCellMar>
          <w:left w:w="10" w:type="dxa"/>
          <w:top w:w="10" w:type="dxa"/>
          <w:right w:w="10" w:type="dxa"/>
          <w:bottom w:w="0" w:type="dxa"/>
        </w:tblCellMar>
        <w:tblLook w:val="04A0" w:firstRow="1" w:lastRow="0" w:firstColumn="1" w:lastColumn="0" w:noHBand="0" w:noVBand="1"/>
      </w:tblPr>
      <w:tblGrid>
        <w:gridCol w:w="1963"/>
        <w:gridCol w:w="5709"/>
      </w:tblGrid>
      <w:tr>
        <w:trPr>
          <w:trHeight w:val="1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ind w:firstLine="480"/>
              <w:jc w:val="center"/>
              <w:rPr>
                <w:rFonts w:hint="eastAsia" w:ascii="仿宋" w:hAnsi="仿宋" w:eastAsia="仿宋" w:cs="仿宋"/>
                <w:sz w:val="24"/>
                <w:szCs w:val="24"/>
              </w:rPr>
            </w:pPr>
            <w:r>
              <w:rPr>
                <w:rFonts w:hint="eastAsia" w:ascii="仿宋" w:hAnsi="仿宋" w:eastAsia="仿宋" w:cs="仿宋"/>
                <w:sz w:val="24"/>
                <w:szCs w:val="24"/>
              </w:rPr>
              <w:t xml:space="preserve">技术参数（不接受负偏离）</w:t>
            </w:r>
            <w:r>
              <w:rPr>
                <w:rFonts w:hint="eastAsia" w:ascii="仿宋" w:hAnsi="仿宋" w:eastAsia="仿宋" w:cs="仿宋"/>
                <w:sz w:val="24"/>
                <w:szCs w:val="24"/>
              </w:rPr>
            </w:r>
            <w:r/>
          </w:p>
        </w:tc>
      </w:tr>
      <w:tr>
        <w:trPr>
          <w:trHeight w:val="31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rPr>
                <w:rFonts w:hint="eastAsia" w:ascii="仿宋" w:hAnsi="仿宋" w:eastAsia="仿宋" w:cs="仿宋"/>
                <w:sz w:val="24"/>
                <w:szCs w:val="24"/>
              </w:rPr>
            </w:pPr>
            <w:r>
              <w:rPr>
                <w:rFonts w:hint="eastAsia" w:ascii="仿宋" w:hAnsi="仿宋" w:eastAsia="仿宋" w:cs="仿宋"/>
                <w:sz w:val="24"/>
                <w:szCs w:val="24"/>
              </w:rPr>
              <w:t xml:space="preserve">10P柜机空调</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电源规格（V）：380V</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能效等级：二级变频及以上</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制冷量≥25KW</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额定制冷功率≤</w:t>
            </w:r>
            <w:r>
              <w:rPr>
                <w:rFonts w:hint="eastAsia" w:ascii="仿宋" w:hAnsi="仿宋" w:eastAsia="仿宋" w:cs="仿宋"/>
                <w:sz w:val="24"/>
                <w:szCs w:val="24"/>
                <w:lang w:val="en-US" w:eastAsia="zh-CN"/>
              </w:rPr>
              <w:t xml:space="preserve">12.7</w:t>
            </w:r>
            <w:r>
              <w:rPr>
                <w:rFonts w:hint="eastAsia" w:ascii="仿宋" w:hAnsi="仿宋" w:eastAsia="仿宋" w:cs="仿宋"/>
                <w:sz w:val="24"/>
                <w:szCs w:val="24"/>
              </w:rPr>
              <w:t xml:space="preserve">KW</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制热量≥26KW</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额定制热功率≤9.8KW</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循环风量≥3700m³/h</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内机噪音≤63dB </w:t>
            </w:r>
            <w:r>
              <w:rPr>
                <w:rFonts w:hint="eastAsia" w:ascii="仿宋" w:hAnsi="仿宋" w:eastAsia="仿宋" w:cs="仿宋"/>
                <w:sz w:val="24"/>
                <w:szCs w:val="24"/>
              </w:rPr>
            </w:r>
            <w:r/>
          </w:p>
          <w:p>
            <w:pPr>
              <w:pStyle w:val="900"/>
              <w:jc w:val="left"/>
              <w:widowControl/>
              <w:rPr>
                <w:rFonts w:hint="eastAsia" w:ascii="仿宋" w:hAnsi="仿宋" w:eastAsia="仿宋" w:cs="仿宋"/>
                <w:sz w:val="24"/>
                <w:szCs w:val="24"/>
              </w:rPr>
            </w:pPr>
            <w:r>
              <w:rPr>
                <w:rFonts w:hint="eastAsia" w:ascii="仿宋" w:hAnsi="仿宋" w:eastAsia="仿宋" w:cs="仿宋"/>
                <w:sz w:val="24"/>
                <w:szCs w:val="24"/>
              </w:rPr>
              <w:t xml:space="preserve">外机噪音≤67dB </w:t>
            </w: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t xml:space="preserve">APF值≥3</w:t>
            </w:r>
            <w:r>
              <w:rPr>
                <w:rFonts w:hint="eastAsia" w:ascii="仿宋" w:hAnsi="仿宋" w:eastAsia="仿宋" w:cs="仿宋"/>
                <w:sz w:val="24"/>
                <w:szCs w:val="24"/>
              </w:rPr>
            </w:r>
            <w:r/>
          </w:p>
        </w:tc>
      </w:tr>
      <w:tr>
        <w:trPr>
          <w:trHeight w:val="49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铜管</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rPr>
                <w:rFonts w:hint="eastAsia" w:ascii="仿宋" w:hAnsi="仿宋" w:eastAsia="仿宋" w:cs="仿宋"/>
                <w:sz w:val="24"/>
                <w:szCs w:val="24"/>
              </w:rPr>
            </w:pPr>
            <w:r>
              <w:rPr>
                <w:rFonts w:hint="eastAsia" w:ascii="仿宋" w:hAnsi="仿宋" w:eastAsia="仿宋" w:cs="仿宋"/>
                <w:sz w:val="24"/>
                <w:szCs w:val="24"/>
                <w:lang w:val="en-US" w:eastAsia="zh-CN"/>
              </w:rPr>
              <w:t xml:space="preserve">100</w:t>
            </w:r>
            <w:r>
              <w:rPr>
                <w:rFonts w:hint="eastAsia" w:ascii="仿宋" w:hAnsi="仿宋" w:eastAsia="仿宋" w:cs="仿宋"/>
                <w:sz w:val="24"/>
                <w:szCs w:val="24"/>
              </w:rPr>
              <w:t xml:space="preserve">米</w:t>
            </w:r>
            <w:r>
              <w:rPr>
                <w:rFonts w:hint="eastAsia" w:ascii="仿宋" w:hAnsi="仿宋" w:eastAsia="仿宋" w:cs="仿宋"/>
                <w:sz w:val="24"/>
                <w:szCs w:val="24"/>
              </w:rPr>
            </w:r>
            <w:r/>
          </w:p>
        </w:tc>
      </w:tr>
      <w:tr>
        <w:trPr>
          <w:trHeight w:val="8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63" w:type="dxa"/>
            <w:vAlign w:val="center"/>
            <w:textDirection w:val="lrTb"/>
            <w:noWrap w:val="false"/>
          </w:tcPr>
          <w:p>
            <w:pPr>
              <w:pStyle w:val="900"/>
              <w:ind w:firstLine="480"/>
              <w:rPr>
                <w:rFonts w:hint="eastAsia" w:ascii="仿宋" w:hAnsi="仿宋" w:eastAsia="仿宋" w:cs="仿宋"/>
                <w:sz w:val="24"/>
                <w:szCs w:val="24"/>
              </w:rPr>
            </w:pPr>
            <w:r>
              <w:rPr>
                <w:rFonts w:hint="eastAsia" w:ascii="仿宋" w:hAnsi="仿宋" w:eastAsia="仿宋" w:cs="仿宋"/>
                <w:sz w:val="24"/>
                <w:szCs w:val="24"/>
              </w:rPr>
              <w:t xml:space="preserve">支架及其它</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Mar>
              <w:left w:w="10" w:type="dxa"/>
              <w:top w:w="10" w:type="dxa"/>
              <w:right w:w="10" w:type="dxa"/>
              <w:bottom w:w="0" w:type="dxa"/>
            </w:tcMar>
            <w:tcW w:w="5709" w:type="dxa"/>
            <w:vAlign w:val="center"/>
            <w:textDirection w:val="lrTb"/>
            <w:noWrap w:val="false"/>
          </w:tcPr>
          <w:p>
            <w:pPr>
              <w:pStyle w:val="900"/>
              <w:numPr>
                <w:ilvl w:val="0"/>
                <w:numId w:val="10"/>
              </w:numPr>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支架及其他</w:t>
            </w:r>
            <w:r>
              <w:rPr>
                <w:rFonts w:hint="eastAsia" w:ascii="仿宋" w:hAnsi="仿宋" w:eastAsia="仿宋" w:cs="仿宋"/>
                <w:sz w:val="24"/>
                <w:szCs w:val="24"/>
                <w:lang w:val="en-US" w:eastAsia="zh-CN"/>
              </w:rPr>
              <w:t xml:space="preserve">所有</w:t>
            </w:r>
            <w:r>
              <w:rPr>
                <w:rFonts w:hint="eastAsia" w:ascii="仿宋" w:hAnsi="仿宋" w:eastAsia="仿宋" w:cs="仿宋"/>
                <w:sz w:val="24"/>
                <w:szCs w:val="24"/>
              </w:rPr>
              <w:t xml:space="preserve">配件；</w:t>
            </w:r>
            <w:r>
              <w:rPr>
                <w:rFonts w:hint="eastAsia" w:ascii="仿宋" w:hAnsi="仿宋" w:eastAsia="仿宋" w:cs="仿宋"/>
                <w:sz w:val="24"/>
                <w:szCs w:val="24"/>
              </w:rPr>
            </w:r>
            <w:r/>
          </w:p>
          <w:p>
            <w:pPr>
              <w:pStyle w:val="900"/>
              <w:numPr>
                <w:ilvl w:val="0"/>
                <w:numId w:val="10"/>
              </w:numPr>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其它包含运输、安装机械、人工、调试、税金等一切费用。</w:t>
            </w:r>
            <w:r>
              <w:rPr>
                <w:rFonts w:hint="eastAsia" w:ascii="仿宋" w:hAnsi="仿宋" w:eastAsia="仿宋" w:cs="仿宋"/>
                <w:sz w:val="24"/>
                <w:szCs w:val="24"/>
              </w:rPr>
            </w:r>
            <w:r/>
          </w:p>
          <w:p>
            <w:pPr>
              <w:pStyle w:val="900"/>
              <w:numPr>
                <w:ilvl w:val="0"/>
                <w:numId w:val="10"/>
              </w:numPr>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确保机器正常运转交付验收合格使用。</w:t>
            </w:r>
            <w:r>
              <w:rPr>
                <w:rFonts w:hint="eastAsia" w:ascii="仿宋" w:hAnsi="仿宋" w:eastAsia="仿宋" w:cs="仿宋"/>
                <w:sz w:val="24"/>
                <w:szCs w:val="24"/>
              </w:rPr>
            </w:r>
            <w:r/>
          </w:p>
        </w:tc>
      </w:tr>
    </w:tbl>
    <w:p>
      <w:pPr>
        <w:pStyle w:val="900"/>
        <w:spacing w:line="480" w:lineRule="exact"/>
        <w:rPr>
          <w:rFonts w:hint="eastAsia" w:ascii="仿宋" w:hAnsi="仿宋" w:eastAsia="仿宋" w:cs="Times New Roman"/>
          <w:b/>
          <w:bCs w:val="0"/>
          <w:color w:val="000000"/>
          <w:sz w:val="28"/>
          <w:szCs w:val="28"/>
          <w:highlight w:val="none"/>
          <w:lang w:val="en-US" w:eastAsia="zh-CN"/>
        </w:rPr>
      </w:pPr>
      <w:r>
        <w:rPr>
          <w:rFonts w:hint="eastAsia" w:ascii="仿宋" w:hAnsi="仿宋" w:eastAsia="仿宋" w:cs="Times New Roman"/>
          <w:b/>
          <w:bCs w:val="0"/>
          <w:color w:val="000000"/>
          <w:sz w:val="28"/>
          <w:szCs w:val="28"/>
          <w:highlight w:val="none"/>
          <w:lang w:val="en-US" w:eastAsia="zh-CN"/>
        </w:rPr>
      </w:r>
      <w:r/>
    </w:p>
    <w:p>
      <w:pPr>
        <w:pStyle w:val="900"/>
        <w:spacing w:line="480" w:lineRule="exact"/>
        <w:rPr>
          <w:rFonts w:hint="eastAsia" w:ascii="仿宋" w:hAnsi="仿宋" w:eastAsia="仿宋" w:cs="Times New Roman"/>
          <w:b/>
          <w:bCs w:val="0"/>
          <w:color w:val="000000"/>
          <w:sz w:val="28"/>
          <w:szCs w:val="28"/>
          <w:highlight w:val="none"/>
          <w:lang w:val="en-US" w:eastAsia="zh-CN"/>
        </w:rPr>
      </w:pPr>
      <w:r>
        <w:rPr>
          <w:rFonts w:hint="eastAsia" w:ascii="仿宋" w:hAnsi="仿宋" w:eastAsia="仿宋" w:cs="Times New Roman"/>
          <w:b/>
          <w:bCs w:val="0"/>
          <w:color w:val="000000"/>
          <w:sz w:val="28"/>
          <w:szCs w:val="28"/>
          <w:highlight w:val="none"/>
          <w:lang w:val="en-US" w:eastAsia="zh-CN"/>
        </w:rPr>
        <w:t xml:space="preserve">安装要求</w:t>
      </w:r>
      <w:r>
        <w:rPr>
          <w:rFonts w:hint="eastAsia" w:ascii="仿宋" w:hAnsi="仿宋" w:eastAsia="仿宋" w:cs="Times New Roman"/>
          <w:b/>
          <w:bCs w:val="0"/>
          <w:color w:val="000000"/>
          <w:sz w:val="28"/>
          <w:szCs w:val="28"/>
          <w:highlight w:val="none"/>
          <w:lang w:val="en-US" w:eastAsia="zh-CN"/>
        </w:rPr>
      </w:r>
      <w:r/>
    </w:p>
    <w:p>
      <w:pPr>
        <w:pStyle w:val="900"/>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单位需为本项目配备足够数量的专业的安装人员，确保在合同工期内完成安装调试；投标单位配备的安装人员须具有“制冷与空调作业”、“高处作业”、“低压电工作业”等特种作业操作证书，特种作业人员没有相关操作证不准进场；安装时墙面支架的固定，需避开承重梁。</w:t>
      </w:r>
      <w:r>
        <w:rPr>
          <w:rFonts w:hint="eastAsia" w:ascii="仿宋" w:hAnsi="仿宋" w:eastAsia="仿宋" w:cs="仿宋"/>
          <w:sz w:val="24"/>
          <w:szCs w:val="24"/>
          <w:highlight w:val="none"/>
          <w:lang w:val="en-US" w:eastAsia="zh-CN"/>
        </w:rPr>
      </w:r>
      <w:r/>
    </w:p>
    <w:p>
      <w:pPr>
        <w:pStyle w:val="900"/>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B08、B09宿舍空调安装：1.5匹空调外机安装注意事项：根据现场情况合理安全拆除外墙装饰百叶板，空调外机呈上下竖式安装，外机安装结束后，将拆下的外墙装饰百叶板重新安装好。拆除和安装装饰百叶板时不得暴力拆除和安装，不得损坏，如有损坏，照价赔偿。内机安装后要整齐美观，线管规范。</w:t>
      </w:r>
      <w:r>
        <w:rPr>
          <w:rFonts w:hint="eastAsia" w:ascii="仿宋" w:hAnsi="仿宋" w:eastAsia="仿宋" w:cs="仿宋"/>
          <w:sz w:val="24"/>
          <w:szCs w:val="24"/>
          <w:highlight w:val="none"/>
          <w:lang w:val="en-US" w:eastAsia="zh-CN"/>
        </w:rPr>
      </w:r>
      <w:r/>
    </w:p>
    <w:p>
      <w:pPr>
        <w:pStyle w:val="900"/>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（3）安装注意事项：按照招标方指定地点安装，可以提出合理建议，具体数量、施工难度投标单位须自行勘察,费用包干,中标后不得增加额外费用。</w:t>
      </w:r>
      <w:r>
        <w:rPr>
          <w:rFonts w:hint="eastAsia" w:ascii="仿宋" w:hAnsi="仿宋" w:eastAsia="仿宋" w:cs="仿宋"/>
          <w:sz w:val="24"/>
          <w:szCs w:val="24"/>
          <w:highlight w:val="none"/>
          <w:lang w:val="en-US" w:eastAsia="zh-CN"/>
        </w:rPr>
      </w:r>
      <w:r/>
    </w:p>
    <w:p>
      <w:pPr>
        <w:pStyle w:val="900"/>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（4）安全责任：中标单位应采取安全措施，确保施工安全。加强施工安全管理，严格操作规程，项目在安装、调试、运维过程中一切安全责任由中标单位承担。</w:t>
      </w:r>
      <w:r>
        <w:rPr>
          <w:rFonts w:hint="eastAsia" w:ascii="仿宋" w:hAnsi="仿宋" w:eastAsia="仿宋" w:cs="仿宋"/>
          <w:sz w:val="24"/>
          <w:szCs w:val="24"/>
          <w:highlight w:val="none"/>
          <w:lang w:val="en-US" w:eastAsia="zh-CN"/>
        </w:rPr>
      </w:r>
      <w:r/>
    </w:p>
    <w:p>
      <w:pPr>
        <w:pStyle w:val="900"/>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（5）文明施工：施工结束后及时清理施工现场垃圾，外包装不回收，按采购人要求堆放至指定地点。对安装造成的墙面污迹进行修复。</w:t>
      </w:r>
      <w:r>
        <w:rPr>
          <w:rFonts w:hint="eastAsia" w:ascii="仿宋" w:hAnsi="仿宋" w:eastAsia="仿宋" w:cs="仿宋"/>
          <w:sz w:val="24"/>
          <w:szCs w:val="24"/>
          <w:highlight w:val="none"/>
          <w:lang w:val="en-US" w:eastAsia="zh-CN"/>
        </w:rPr>
      </w:r>
      <w:r/>
    </w:p>
    <w:p>
      <w:pPr>
        <w:pStyle w:val="900"/>
        <w:ind w:firstLine="480"/>
        <w:tabs>
          <w:tab w:val="left" w:pos="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（6）实地勘察时间：采购文件上网后3个工作日内，具体时间：8：00-11：00，14：00-16：00。联系人：徐智强，电话：13962980630。</w:t>
      </w:r>
      <w:r>
        <w:rPr>
          <w:rFonts w:hint="eastAsia" w:ascii="仿宋" w:hAnsi="仿宋" w:eastAsia="仿宋" w:cs="仿宋"/>
          <w:sz w:val="24"/>
          <w:szCs w:val="24"/>
          <w:highlight w:val="none"/>
          <w:lang w:val="en-US" w:eastAsia="zh-CN"/>
        </w:rPr>
      </w:r>
      <w:r/>
    </w:p>
    <w:p>
      <w:pPr>
        <w:pStyle w:val="906"/>
        <w:rPr>
          <w:lang w:val="en-US" w:eastAsia="zh-CN"/>
        </w:rPr>
      </w:pPr>
      <w:r>
        <w:rPr>
          <w:lang w:val="en-US" w:eastAsia="zh-CN"/>
        </w:rPr>
      </w:r>
      <w:r/>
    </w:p>
    <w:p>
      <w:pPr>
        <w:pStyle w:val="900"/>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0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0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其内容包含</w:t>
      </w:r>
      <w:r>
        <w:rPr>
          <w:rFonts w:ascii="仿宋" w:hAnsi="仿宋" w:eastAsia="仿宋"/>
          <w:bCs/>
          <w:color w:val="000000"/>
          <w:sz w:val="28"/>
          <w:szCs w:val="28"/>
        </w:rPr>
        <w:t xml:space="preserve">但不限于</w:t>
      </w:r>
      <w:r>
        <w:rPr>
          <w:rFonts w:hint="eastAsia" w:ascii="仿宋" w:hAnsi="仿宋" w:eastAsia="仿宋"/>
          <w:bCs/>
          <w:color w:val="000000"/>
          <w:sz w:val="28"/>
          <w:szCs w:val="28"/>
        </w:rPr>
        <w:t xml:space="preserve">以下</w:t>
      </w:r>
      <w:r>
        <w:rPr>
          <w:rFonts w:ascii="仿宋" w:hAnsi="仿宋" w:eastAsia="仿宋"/>
          <w:bCs/>
          <w:color w:val="000000"/>
          <w:sz w:val="28"/>
          <w:szCs w:val="28"/>
        </w:rPr>
        <w:t xml:space="preserve">内容：</w:t>
      </w:r>
      <w:r>
        <w:rPr>
          <w:rFonts w:hint="eastAsia" w:ascii="仿宋" w:hAnsi="仿宋" w:eastAsia="仿宋"/>
          <w:color w:val="000000"/>
          <w:sz w:val="28"/>
          <w:szCs w:val="28"/>
        </w:rPr>
      </w:r>
      <w:r/>
    </w:p>
    <w:p>
      <w:pPr>
        <w:pStyle w:val="900"/>
        <w:ind w:firstLine="480"/>
        <w:spacing w:line="460" w:lineRule="exact"/>
        <w:shd w:val="clear" w:color="auto" w:fill="ffffff"/>
        <w:widowControl/>
        <w:rPr>
          <w:rFonts w:hint="eastAsia" w:ascii="仿宋" w:hAnsi="仿宋" w:eastAsia="仿宋" w:cs="仿宋"/>
          <w:b/>
          <w:sz w:val="24"/>
          <w:szCs w:val="24"/>
        </w:rPr>
      </w:pP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采购标的需实现的功能或者目标，以及为落实政府采购政策需满足的要求；</w:t>
      </w:r>
      <w:r>
        <w:rPr>
          <w:rFonts w:hint="eastAsia" w:ascii="仿宋" w:hAnsi="仿宋" w:eastAsia="仿宋" w:cs="仿宋"/>
          <w:b/>
          <w:sz w:val="24"/>
          <w:szCs w:val="24"/>
        </w:rPr>
      </w:r>
      <w:r/>
    </w:p>
    <w:p>
      <w:pPr>
        <w:pStyle w:val="900"/>
        <w:ind w:firstLine="48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1、南通职业大学钟秀校区新建B08、B09宿舍楼需要采购安装1.5匹挂壁空调1</w:t>
      </w:r>
      <w:r>
        <w:rPr>
          <w:rFonts w:hint="eastAsia" w:ascii="仿宋" w:hAnsi="仿宋" w:eastAsia="仿宋" w:cs="Times New Roman"/>
          <w:color w:val="000000"/>
          <w:sz w:val="24"/>
          <w:szCs w:val="24"/>
          <w:lang w:val="en-US" w:eastAsia="zh-CN"/>
        </w:rPr>
        <w:t xml:space="preserve">050</w:t>
      </w:r>
      <w:r>
        <w:rPr>
          <w:rFonts w:hint="eastAsia" w:ascii="仿宋" w:hAnsi="仿宋" w:eastAsia="仿宋" w:cs="Times New Roman"/>
          <w:color w:val="000000"/>
          <w:sz w:val="24"/>
          <w:szCs w:val="24"/>
        </w:rPr>
        <w:t xml:space="preserve">台，老食堂改造更新10P柜机空调</w:t>
      </w:r>
      <w:r>
        <w:rPr>
          <w:rFonts w:hint="eastAsia" w:ascii="仿宋" w:hAnsi="仿宋" w:eastAsia="仿宋" w:cs="Times New Roman"/>
          <w:color w:val="000000"/>
          <w:sz w:val="24"/>
          <w:szCs w:val="24"/>
          <w:lang w:val="en-US" w:eastAsia="zh-CN"/>
        </w:rPr>
        <w:t xml:space="preserve">1</w:t>
      </w:r>
      <w:r>
        <w:rPr>
          <w:rFonts w:hint="eastAsia" w:ascii="仿宋" w:hAnsi="仿宋" w:eastAsia="仿宋" w:cs="Times New Roman"/>
          <w:color w:val="000000"/>
          <w:sz w:val="24"/>
          <w:szCs w:val="24"/>
        </w:rPr>
        <w:t xml:space="preserve">0台。</w:t>
      </w:r>
      <w:r>
        <w:rPr>
          <w:rFonts w:hint="eastAsia" w:ascii="仿宋" w:hAnsi="仿宋" w:eastAsia="仿宋" w:cs="Times New Roman"/>
          <w:color w:val="000000"/>
          <w:sz w:val="24"/>
          <w:szCs w:val="24"/>
        </w:rPr>
      </w:r>
      <w:r/>
    </w:p>
    <w:p>
      <w:pPr>
        <w:pStyle w:val="900"/>
        <w:ind w:firstLine="480"/>
        <w:spacing w:line="460" w:lineRule="exact"/>
      </w:pPr>
      <w:r>
        <w:rPr>
          <w:rFonts w:hint="eastAsia" w:ascii="仿宋" w:hAnsi="仿宋" w:eastAsia="仿宋" w:cs="Times New Roman"/>
          <w:color w:val="000000"/>
          <w:sz w:val="24"/>
          <w:szCs w:val="24"/>
        </w:rPr>
        <w:t xml:space="preserve">2、项目需求的设备产品的规格、材质、数量、技术要求、设计和制造标准均为技术先进、产品优质的全新合格产品，并且是从设计、制造、包装、运输到采购人指定地点、负责安装、调试、验收直至最后交付使用及质保的完整性产品项目。维修空调需参照原来空调厂家技术标准及技术要求</w:t>
      </w:r>
      <w:r>
        <w:rPr>
          <w:rFonts w:hint="eastAsia" w:ascii="仿宋" w:hAnsi="仿宋" w:eastAsia="仿宋" w:cs="Times New Roman"/>
          <w:color w:val="000000"/>
          <w:sz w:val="28"/>
          <w:szCs w:val="28"/>
        </w:rPr>
        <w:t xml:space="preserve">。</w:t>
      </w:r>
      <w:r/>
    </w:p>
    <w:p>
      <w:pPr>
        <w:pStyle w:val="900"/>
        <w:ind w:firstLine="480"/>
        <w:spacing w:line="460" w:lineRule="exact"/>
        <w:shd w:val="clear" w:color="auto" w:fill="ffffff"/>
        <w:widowControl/>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lang w:eastAsia="zh-CN"/>
        </w:rPr>
        <w:t xml:space="preserve">采购标的需执行的国家相关标准、行业标准、地方标准或者其他标准、规范；</w:t>
      </w:r>
      <w:r>
        <w:rPr>
          <w:rFonts w:hint="eastAsia" w:ascii="仿宋" w:hAnsi="仿宋" w:eastAsia="仿宋" w:cs="仿宋"/>
          <w:b/>
          <w:sz w:val="24"/>
          <w:szCs w:val="24"/>
          <w:lang w:eastAsia="zh-CN"/>
        </w:rPr>
      </w:r>
      <w:r/>
    </w:p>
    <w:p>
      <w:pPr>
        <w:pStyle w:val="900"/>
        <w:ind w:firstLine="480"/>
        <w:spacing w:line="460" w:lineRule="exact"/>
        <w:shd w:val="clear" w:color="auto" w:fill="ffffff"/>
        <w:widowControl/>
      </w:pPr>
      <w:r>
        <w:rPr>
          <w:rFonts w:hint="eastAsia" w:ascii="仿宋" w:hAnsi="仿宋" w:eastAsia="仿宋" w:cs="仿宋"/>
          <w:b w:val="0"/>
          <w:bCs/>
          <w:sz w:val="24"/>
          <w:szCs w:val="24"/>
          <w:lang w:eastAsia="zh-CN"/>
        </w:rPr>
        <w:t xml:space="preserve">满足国家相关标</w:t>
      </w:r>
      <w:r>
        <w:rPr>
          <w:rFonts w:hint="eastAsia" w:ascii="仿宋" w:hAnsi="仿宋" w:eastAsia="仿宋" w:cs="Times New Roman"/>
          <w:b w:val="0"/>
          <w:bCs/>
          <w:sz w:val="24"/>
          <w:szCs w:val="24"/>
        </w:rPr>
        <w:t xml:space="preserve">准</w:t>
      </w:r>
      <w:r>
        <w:rPr>
          <w:rFonts w:hint="eastAsia" w:ascii="仿宋" w:hAnsi="仿宋" w:eastAsia="仿宋" w:cs="Times New Roman"/>
          <w:sz w:val="24"/>
          <w:szCs w:val="24"/>
        </w:rPr>
        <w:t xml:space="preserve">、行业标准、地方标准或者其他标准、规范；符合</w:t>
      </w:r>
      <w:r>
        <w:rPr>
          <w:rFonts w:hint="eastAsia" w:ascii="仿宋" w:hAnsi="仿宋" w:eastAsia="仿宋" w:cs="Times New Roman"/>
          <w:sz w:val="24"/>
          <w:szCs w:val="24"/>
          <w:lang w:val="en-US" w:eastAsia="zh-CN"/>
        </w:rPr>
        <w:t xml:space="preserve">采购</w:t>
      </w:r>
      <w:r>
        <w:rPr>
          <w:rFonts w:hint="eastAsia" w:ascii="仿宋" w:hAnsi="仿宋" w:eastAsia="仿宋" w:cs="Times New Roman"/>
          <w:sz w:val="24"/>
          <w:szCs w:val="24"/>
        </w:rPr>
        <w:t xml:space="preserve">文件项目需求。</w:t>
      </w:r>
      <w:r/>
    </w:p>
    <w:p>
      <w:pPr>
        <w:pStyle w:val="900"/>
        <w:ind w:firstLine="480"/>
        <w:spacing w:line="460" w:lineRule="exact"/>
        <w:shd w:val="clear" w:color="auto" w:fill="ffffff"/>
        <w:widowControl/>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lang w:eastAsia="zh-CN"/>
        </w:rPr>
        <w:t xml:space="preserve">采购标的需满足的质量、安全、技术规格、物理特性等要求；</w:t>
      </w:r>
      <w:r>
        <w:rPr>
          <w:rFonts w:hint="eastAsia" w:ascii="仿宋" w:hAnsi="仿宋" w:eastAsia="仿宋" w:cs="仿宋"/>
          <w:b/>
          <w:sz w:val="24"/>
          <w:szCs w:val="24"/>
          <w:lang w:eastAsia="zh-CN"/>
        </w:rPr>
      </w:r>
      <w:r/>
    </w:p>
    <w:p>
      <w:pPr>
        <w:pStyle w:val="900"/>
        <w:ind w:firstLine="480"/>
        <w:spacing w:line="460" w:lineRule="exact"/>
        <w:shd w:val="clear" w:color="auto" w:fill="ffffff"/>
        <w:widowControl/>
        <w:rPr>
          <w:b w:val="0"/>
          <w:bCs/>
        </w:rPr>
      </w:pPr>
      <w:r>
        <w:rPr>
          <w:rFonts w:hint="eastAsia" w:ascii="仿宋" w:hAnsi="仿宋" w:eastAsia="仿宋" w:cs="仿宋"/>
          <w:b w:val="0"/>
          <w:bCs/>
          <w:sz w:val="24"/>
          <w:szCs w:val="24"/>
          <w:lang w:eastAsia="zh-CN"/>
        </w:rPr>
        <w:t xml:space="preserve">设备必须为生产厂家整机原包装全新设备，进场时应有装箱单、安装及使用</w:t>
      </w:r>
      <w:r>
        <w:rPr>
          <w:rFonts w:hint="eastAsia" w:ascii="仿宋" w:hAnsi="仿宋" w:eastAsia="仿宋" w:cs="仿宋"/>
          <w:b w:val="0"/>
          <w:bCs/>
          <w:sz w:val="24"/>
          <w:szCs w:val="24"/>
        </w:rPr>
        <w:t xml:space="preserve">说明、产品合格证书、保修单、相关附件、备件等应齐全。对非原生产厂家原包装进场的设备或相关备件、资料不全的，采购人拒绝签收。</w:t>
      </w:r>
      <w:r>
        <w:rPr>
          <w:b w:val="0"/>
          <w:bCs/>
        </w:rPr>
      </w:r>
      <w:r/>
    </w:p>
    <w:p>
      <w:pPr>
        <w:pStyle w:val="900"/>
        <w:ind w:firstLine="480"/>
        <w:spacing w:line="460" w:lineRule="exact"/>
        <w:shd w:val="clear" w:color="auto" w:fill="ffffff"/>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（四）采购标的的数量、采购项目交付或者实施的时间和地点；</w:t>
      </w:r>
      <w:r>
        <w:rPr>
          <w:rFonts w:hint="eastAsia" w:ascii="仿宋" w:hAnsi="仿宋" w:eastAsia="仿宋" w:cs="仿宋"/>
          <w:b/>
          <w:sz w:val="24"/>
          <w:szCs w:val="24"/>
          <w:lang w:val="en-US" w:eastAsia="zh-CN"/>
        </w:rPr>
      </w:r>
      <w:r/>
    </w:p>
    <w:p>
      <w:pPr>
        <w:pStyle w:val="900"/>
        <w:ind w:firstLine="480"/>
        <w:spacing w:line="460" w:lineRule="exact"/>
        <w:shd w:val="clear" w:color="auto" w:fill="ffffff"/>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lang w:val="en-US" w:eastAsia="zh-CN"/>
        </w:rPr>
        <w:t xml:space="preserve">1</w:t>
      </w:r>
      <w:r>
        <w:rPr>
          <w:rFonts w:hint="eastAsia" w:ascii="仿宋" w:hAnsi="仿宋" w:eastAsia="仿宋" w:cs="仿宋"/>
          <w:sz w:val="24"/>
          <w:szCs w:val="24"/>
          <w:shd w:val="clear" w:color="auto" w:fill="ffffff"/>
        </w:rPr>
        <w:t xml:space="preserve">、交货期（服务时间）：</w:t>
      </w:r>
      <w:r>
        <w:rPr>
          <w:rFonts w:hint="eastAsia" w:ascii="仿宋" w:hAnsi="仿宋" w:eastAsia="仿宋" w:cs="仿宋"/>
          <w:b/>
          <w:sz w:val="24"/>
          <w:szCs w:val="24"/>
        </w:rPr>
        <w:t xml:space="preserve">合同签订之日起</w:t>
      </w:r>
      <w:r>
        <w:rPr>
          <w:rFonts w:hint="eastAsia" w:ascii="仿宋" w:hAnsi="仿宋" w:eastAsia="仿宋" w:cs="仿宋"/>
          <w:b/>
          <w:sz w:val="24"/>
          <w:szCs w:val="24"/>
          <w:lang w:val="en-US" w:eastAsia="zh-CN"/>
        </w:rPr>
        <w:t xml:space="preserve">50</w:t>
      </w:r>
      <w:r>
        <w:rPr>
          <w:rFonts w:hint="eastAsia" w:ascii="仿宋" w:hAnsi="仿宋" w:eastAsia="仿宋" w:cs="仿宋"/>
          <w:b/>
          <w:sz w:val="24"/>
          <w:szCs w:val="24"/>
        </w:rPr>
        <w:t xml:space="preserve">天内完成供货及安装调试，经采购人组织验收并达到正常使用。</w:t>
      </w:r>
      <w:r>
        <w:rPr>
          <w:rFonts w:hint="eastAsia" w:ascii="仿宋" w:hAnsi="仿宋" w:eastAsia="仿宋" w:cs="仿宋"/>
          <w:sz w:val="24"/>
          <w:szCs w:val="24"/>
          <w:shd w:val="clear" w:color="auto" w:fill="ffffff"/>
        </w:rPr>
      </w:r>
      <w:r/>
    </w:p>
    <w:p>
      <w:pPr>
        <w:pStyle w:val="900"/>
        <w:ind w:firstLine="480"/>
        <w:spacing w:line="460" w:lineRule="exact"/>
        <w:shd w:val="clear" w:color="auto" w:fill="ffffff"/>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lang w:val="en-US" w:eastAsia="zh-CN"/>
        </w:rPr>
        <w:t xml:space="preserve">2</w:t>
      </w:r>
      <w:r>
        <w:rPr>
          <w:rFonts w:hint="eastAsia" w:ascii="仿宋" w:hAnsi="仿宋" w:eastAsia="仿宋" w:cs="仿宋"/>
          <w:sz w:val="24"/>
          <w:szCs w:val="24"/>
          <w:shd w:val="clear" w:color="auto" w:fill="ffffff"/>
        </w:rPr>
        <w:t xml:space="preserve">、交货（服务）地点：南通职业大学钟秀校区指定地点。</w:t>
      </w:r>
      <w:r>
        <w:rPr>
          <w:rFonts w:hint="eastAsia" w:ascii="仿宋" w:hAnsi="仿宋" w:eastAsia="仿宋" w:cs="仿宋"/>
          <w:sz w:val="24"/>
          <w:szCs w:val="24"/>
          <w:shd w:val="clear" w:color="auto" w:fill="ffffff"/>
        </w:rPr>
      </w:r>
      <w:r/>
    </w:p>
    <w:p>
      <w:pPr>
        <w:pStyle w:val="900"/>
        <w:ind w:firstLine="480"/>
        <w:spacing w:line="460" w:lineRule="exact"/>
        <w:shd w:val="clear" w:color="auto" w:fill="ffffff"/>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（五）采购标的需满足的服务标准、期限、效率等要求；</w:t>
      </w:r>
      <w:r>
        <w:rPr>
          <w:rFonts w:hint="eastAsia" w:ascii="仿宋" w:hAnsi="仿宋" w:eastAsia="仿宋" w:cs="仿宋"/>
          <w:b/>
          <w:sz w:val="24"/>
          <w:szCs w:val="24"/>
          <w:lang w:val="en-US" w:eastAsia="zh-CN"/>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1.成交供应商在空调验收交付使用后定期派人员跟踪服务，及时处理运行过程中出现的问题。</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2.空调质量保修期内主要配件和部件发生非人为原因引起的损坏，供应商应及时提供免费更换或修理。</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3.负责对使用单位免费培训。</w:t>
      </w:r>
      <w:r>
        <w:rPr>
          <w:rFonts w:hint="eastAsia" w:ascii="仿宋" w:hAnsi="仿宋" w:eastAsia="仿宋" w:cs="Times New Roman"/>
          <w:sz w:val="24"/>
          <w:szCs w:val="24"/>
        </w:rPr>
      </w:r>
      <w:r/>
    </w:p>
    <w:p>
      <w:pPr>
        <w:pStyle w:val="900"/>
        <w:ind w:left="479"/>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4.维修服务</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highlight w:val="none"/>
        </w:rPr>
      </w:pPr>
      <w:r>
        <w:rPr>
          <w:rFonts w:hint="eastAsia" w:ascii="仿宋" w:hAnsi="仿宋" w:eastAsia="仿宋" w:cs="Times New Roman"/>
          <w:sz w:val="24"/>
          <w:szCs w:val="24"/>
        </w:rPr>
        <w:t xml:space="preserve">质保期内提供免费上门维护、升级服务。并提供不少于7×24小时的电话技术支持和5×12小时的免费上门现场技术服务。对故障在接到电话后1小时内响应，2小时内到达现场，12小时内修复，若遇重大故障48小时内不能修复的情况，必须采取无偿提供采购物品的备用件或整机等措施，以保证用户单位的正常使用，上述维修、维护</w:t>
      </w:r>
      <w:r>
        <w:rPr>
          <w:rFonts w:hint="eastAsia" w:ascii="仿宋" w:hAnsi="仿宋" w:eastAsia="仿宋" w:cs="Times New Roman"/>
          <w:sz w:val="24"/>
          <w:szCs w:val="24"/>
          <w:highlight w:val="none"/>
        </w:rPr>
        <w:t xml:space="preserve">的人工、材料成本等费用均包含投标报价中。</w:t>
      </w:r>
      <w:r>
        <w:rPr>
          <w:rFonts w:hint="eastAsia" w:ascii="仿宋" w:hAnsi="仿宋" w:eastAsia="仿宋" w:cs="Times New Roman"/>
          <w:sz w:val="24"/>
          <w:szCs w:val="24"/>
          <w:highlight w:val="none"/>
        </w:rPr>
      </w:r>
      <w:r/>
    </w:p>
    <w:p>
      <w:pPr>
        <w:pStyle w:val="900"/>
        <w:ind w:firstLine="480"/>
        <w:spacing w:line="460" w:lineRule="exact"/>
      </w:pPr>
      <w:r>
        <w:rPr>
          <w:rFonts w:hint="eastAsia" w:ascii="仿宋" w:hAnsi="仿宋" w:eastAsia="仿宋" w:cs="Times New Roman"/>
          <w:sz w:val="24"/>
          <w:szCs w:val="24"/>
          <w:highlight w:val="none"/>
        </w:rPr>
        <w:t xml:space="preserve">5.质保期限（自交货并验收合格之日起计）：6年免费质保</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同时提供生产厂家的延保8年的质保函，作为合同附件。</w:t>
      </w:r>
      <w:r/>
    </w:p>
    <w:p>
      <w:pPr>
        <w:pStyle w:val="900"/>
        <w:ind w:firstLine="480"/>
        <w:spacing w:line="460" w:lineRule="exact"/>
        <w:shd w:val="clear" w:color="auto" w:fill="ffffff"/>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（六）采购标的的验收标准；</w:t>
      </w:r>
      <w:r>
        <w:rPr>
          <w:rFonts w:hint="eastAsia" w:ascii="仿宋" w:hAnsi="仿宋" w:eastAsia="仿宋" w:cs="仿宋"/>
          <w:b/>
          <w:sz w:val="24"/>
          <w:szCs w:val="24"/>
          <w:lang w:val="en-US" w:eastAsia="zh-CN"/>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依据行业标准验收。在接到供应商以书面形式提出验收申请后，在</w:t>
      </w:r>
      <w:r>
        <w:rPr>
          <w:rFonts w:hint="eastAsia" w:ascii="仿宋" w:hAnsi="仿宋" w:eastAsia="仿宋" w:cs="Times New Roman"/>
          <w:sz w:val="24"/>
          <w:szCs w:val="24"/>
          <w:lang w:val="en-US" w:eastAsia="zh-CN"/>
        </w:rPr>
        <w:t xml:space="preserve">10</w:t>
      </w:r>
      <w:r>
        <w:rPr>
          <w:rFonts w:hint="eastAsia" w:ascii="仿宋" w:hAnsi="仿宋" w:eastAsia="仿宋" w:cs="Times New Roman"/>
          <w:sz w:val="24"/>
          <w:szCs w:val="24"/>
        </w:rPr>
        <w:t xml:space="preserve">个工作日内及时组织相关专业技术人员，必要时可以邀请采购中心、质检等部门共同参与验收，并出具验收报告，作为支付货款的依据。</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1、所供产品应为生产厂家整机原包装全新设备，进场时应有装箱单、安装及使用说明、产品合格证书、保修单、相关附件、备件等应齐全。</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2、安装时按照需求方指定位置安装到位，并做好周边卫生。</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3、安装好、调试好、正常运转。</w:t>
      </w:r>
      <w:r>
        <w:rPr>
          <w:rFonts w:hint="eastAsia" w:ascii="仿宋" w:hAnsi="仿宋" w:eastAsia="仿宋" w:cs="Times New Roman"/>
          <w:sz w:val="24"/>
          <w:szCs w:val="24"/>
        </w:rPr>
      </w:r>
      <w:r/>
    </w:p>
    <w:p>
      <w:pPr>
        <w:pStyle w:val="900"/>
        <w:ind w:firstLine="480"/>
        <w:spacing w:line="460" w:lineRule="exact"/>
        <w:rPr>
          <w:rFonts w:hint="eastAsia"/>
        </w:rPr>
      </w:pPr>
      <w:r>
        <w:rPr>
          <w:rFonts w:hint="eastAsia" w:ascii="仿宋" w:hAnsi="仿宋" w:eastAsia="仿宋" w:cs="Times New Roman"/>
          <w:sz w:val="24"/>
          <w:szCs w:val="24"/>
        </w:rPr>
        <w:t xml:space="preserve">4、验收要求：在接到成交单位以书面形式提出验收申请后，在</w:t>
      </w:r>
      <w:r>
        <w:rPr>
          <w:rFonts w:hint="eastAsia" w:ascii="仿宋" w:hAnsi="仿宋" w:eastAsia="仿宋" w:cs="Times New Roman"/>
          <w:sz w:val="24"/>
          <w:szCs w:val="24"/>
          <w:lang w:val="en-US" w:eastAsia="zh-CN"/>
        </w:rPr>
        <w:t xml:space="preserve">10</w:t>
      </w:r>
      <w:r>
        <w:rPr>
          <w:rFonts w:hint="eastAsia" w:ascii="仿宋" w:hAnsi="仿宋" w:eastAsia="仿宋" w:cs="Times New Roman"/>
          <w:sz w:val="24"/>
          <w:szCs w:val="24"/>
        </w:rPr>
        <w:t xml:space="preserve">个工作日内及时组织相关专业人员验收，并出具验收单，作为支付货款的依据。</w:t>
      </w:r>
      <w:r>
        <w:rPr>
          <w:rFonts w:hint="eastAsia"/>
        </w:rPr>
      </w:r>
      <w:r/>
    </w:p>
    <w:p>
      <w:pPr>
        <w:pStyle w:val="900"/>
        <w:ind w:firstLine="480"/>
        <w:spacing w:line="460" w:lineRule="exact"/>
        <w:shd w:val="clear" w:color="auto" w:fill="ffffff"/>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（七）付款方式；</w:t>
      </w:r>
      <w:r>
        <w:rPr>
          <w:rFonts w:hint="eastAsia" w:ascii="仿宋" w:hAnsi="仿宋" w:eastAsia="仿宋" w:cs="仿宋"/>
          <w:b/>
          <w:sz w:val="24"/>
          <w:szCs w:val="24"/>
          <w:lang w:val="en-US" w:eastAsia="zh-CN"/>
        </w:rPr>
      </w:r>
      <w:r/>
    </w:p>
    <w:p>
      <w:pPr>
        <w:pStyle w:val="900"/>
        <w:ind w:firstLine="480"/>
        <w:spacing w:line="5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1.</w:t>
      </w:r>
      <w:r>
        <w:rPr>
          <w:rFonts w:hint="eastAsia" w:ascii="仿宋" w:hAnsi="仿宋" w:eastAsia="仿宋" w:cs="Times New Roman"/>
          <w:color w:val="000000"/>
          <w:sz w:val="24"/>
          <w:szCs w:val="24"/>
        </w:rPr>
        <w:t xml:space="preserve">签订合同后</w:t>
      </w:r>
      <w:r>
        <w:rPr>
          <w:rFonts w:hint="eastAsia" w:ascii="仿宋" w:hAnsi="仿宋" w:eastAsia="仿宋" w:cs="Times New Roman"/>
          <w:color w:val="000000"/>
          <w:sz w:val="24"/>
          <w:szCs w:val="24"/>
          <w:lang w:val="en-US" w:eastAsia="zh-CN"/>
        </w:rPr>
        <w:t xml:space="preserve">30</w:t>
      </w:r>
      <w:r>
        <w:rPr>
          <w:rFonts w:hint="eastAsia" w:ascii="仿宋" w:hAnsi="仿宋" w:eastAsia="仿宋" w:cs="Times New Roman"/>
          <w:color w:val="000000"/>
          <w:sz w:val="24"/>
          <w:szCs w:val="24"/>
        </w:rPr>
        <w:t xml:space="preserve">日内，甲方支付乙方合同总价款30%的预付货款（乙方需先行提供同等金额的预付款保函，预付款保函须由乙方基本账户开户银行出具） </w:t>
      </w:r>
      <w:r>
        <w:rPr>
          <w:rFonts w:hint="eastAsia" w:ascii="仿宋" w:hAnsi="仿宋" w:eastAsia="仿宋" w:cs="Times New Roman"/>
          <w:color w:val="000000"/>
          <w:sz w:val="24"/>
          <w:szCs w:val="24"/>
        </w:rPr>
      </w:r>
      <w:r/>
    </w:p>
    <w:p>
      <w:pPr>
        <w:pStyle w:val="900"/>
        <w:ind w:firstLine="480"/>
        <w:keepLines w:val="0"/>
        <w:keepNext w:val="0"/>
        <w:pageBreakBefore w:val="0"/>
        <w:spacing w:line="500" w:lineRule="exact"/>
        <w:widowControl w:val="off"/>
        <w:rPr>
          <w:lang w:val="en-US" w:eastAsia="zh-CN"/>
        </w:rPr>
      </w:pPr>
      <w:r>
        <w:rPr>
          <w:rFonts w:hint="eastAsia" w:ascii="仿宋" w:hAnsi="仿宋" w:eastAsia="仿宋" w:cs="Times New Roman"/>
          <w:color w:val="000000"/>
          <w:sz w:val="24"/>
          <w:szCs w:val="24"/>
          <w:lang w:val="en-US" w:eastAsia="zh-CN"/>
        </w:rPr>
        <w:t xml:space="preserve">2.</w:t>
      </w:r>
      <w:r>
        <w:rPr>
          <w:rFonts w:hint="eastAsia" w:ascii="仿宋" w:hAnsi="仿宋" w:eastAsia="仿宋" w:cs="Times New Roman"/>
          <w:color w:val="000000"/>
          <w:sz w:val="24"/>
          <w:szCs w:val="24"/>
        </w:rPr>
        <w:t xml:space="preserve">本项目采用分批供货及安装的方式</w:t>
      </w:r>
      <w:r>
        <w:rPr>
          <w:rFonts w:hint="eastAsia" w:ascii="仿宋" w:hAnsi="仿宋" w:eastAsia="仿宋" w:cs="Times New Roman"/>
          <w:color w:val="000000"/>
          <w:sz w:val="24"/>
          <w:szCs w:val="24"/>
          <w:lang w:eastAsia="zh-CN"/>
        </w:rPr>
        <w:t xml:space="preserve">，</w:t>
      </w:r>
      <w:r>
        <w:rPr>
          <w:rFonts w:hint="eastAsia" w:ascii="仿宋" w:hAnsi="仿宋" w:eastAsia="仿宋" w:cs="Times New Roman"/>
          <w:color w:val="000000"/>
          <w:sz w:val="24"/>
          <w:szCs w:val="24"/>
        </w:rPr>
        <w:t xml:space="preserve">通过验收后即支付该批次相应数量货物款的70%。各批次货物到场、安装调试完毕，并通过采购人验收后，凭验收报告和中标供应商开具的正规发票，在</w:t>
      </w:r>
      <w:r>
        <w:rPr>
          <w:rFonts w:hint="eastAsia" w:ascii="仿宋" w:hAnsi="仿宋" w:eastAsia="仿宋" w:cs="Times New Roman"/>
          <w:color w:val="000000"/>
          <w:sz w:val="24"/>
          <w:szCs w:val="24"/>
          <w:lang w:val="en-US" w:eastAsia="zh-CN"/>
        </w:rPr>
        <w:t xml:space="preserve">30</w:t>
      </w:r>
      <w:r>
        <w:rPr>
          <w:rFonts w:hint="eastAsia" w:ascii="仿宋" w:hAnsi="仿宋" w:eastAsia="仿宋" w:cs="Times New Roman"/>
          <w:color w:val="000000"/>
          <w:sz w:val="24"/>
          <w:szCs w:val="24"/>
        </w:rPr>
        <w:t xml:space="preserve">个工作日内付清相应批次货款。待全部货款付清后退还已经收取的中标供应商合同总价款30%的预付货款保函。</w:t>
      </w:r>
      <w:r>
        <w:rPr>
          <w:lang w:val="en-US" w:eastAsia="zh-CN"/>
        </w:rPr>
      </w:r>
      <w:r/>
    </w:p>
    <w:p>
      <w:pPr>
        <w:pStyle w:val="900"/>
        <w:ind w:firstLine="480"/>
        <w:spacing w:line="460" w:lineRule="exact"/>
        <w:shd w:val="clear" w:color="auto" w:fill="ffffff"/>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（八）采购标的的其他技术、服务等要求；</w:t>
      </w:r>
      <w:r>
        <w:rPr>
          <w:rFonts w:hint="eastAsia" w:ascii="仿宋" w:hAnsi="仿宋" w:eastAsia="仿宋" w:cs="仿宋"/>
          <w:b/>
          <w:sz w:val="24"/>
          <w:szCs w:val="24"/>
          <w:lang w:val="en-US" w:eastAsia="zh-CN"/>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1、投标人须确保工程质量达到优良标准，工程工期按采购人的要求时间完成，对所承担的工程项目出具技术质量证书。</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2、投标人须确保工作人员均受过严格培训，具有丰富施工经验的工程技术人员，严格按照标准和规范进行施工。</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3、投标人负责为采购人免费培训不少于3名系统设备管理员，其中包括理论培训及实际操作培训。免费质保期内不少于每年1次培训。</w:t>
      </w:r>
      <w:r>
        <w:rPr>
          <w:rFonts w:hint="eastAsia" w:ascii="仿宋" w:hAnsi="仿宋" w:eastAsia="仿宋" w:cs="Times New Roman"/>
          <w:sz w:val="24"/>
          <w:szCs w:val="24"/>
        </w:rPr>
      </w:r>
      <w:r/>
    </w:p>
    <w:p>
      <w:pPr>
        <w:pStyle w:val="900"/>
        <w:ind w:firstLine="480"/>
        <w:spacing w:line="460" w:lineRule="exact"/>
        <w:rPr>
          <w:rFonts w:hint="eastAsia"/>
        </w:rPr>
      </w:pPr>
      <w:r>
        <w:rPr>
          <w:rFonts w:hint="eastAsia" w:ascii="仿宋" w:hAnsi="仿宋" w:eastAsia="仿宋" w:cs="Times New Roman"/>
          <w:sz w:val="24"/>
          <w:szCs w:val="24"/>
        </w:rPr>
        <w:t xml:space="preserve">4、成交供应商应安排具有相应专业技能和经验的技术工人进行现场安装调试等所有事项，并做好高空作业、现场施工等相关安全、文明施工措施，承担整个供货安装及质保和售后服务期间的所有安全责任。</w:t>
      </w:r>
      <w:r>
        <w:rPr>
          <w:rFonts w:hint="eastAsia"/>
        </w:rPr>
      </w:r>
      <w:r/>
    </w:p>
    <w:p>
      <w:pPr>
        <w:pStyle w:val="900"/>
        <w:ind w:firstLine="480"/>
        <w:spacing w:line="460" w:lineRule="exact"/>
        <w:shd w:val="clear" w:color="auto" w:fill="ffffff"/>
        <w:widowControl/>
        <w:rPr>
          <w:rFonts w:hint="eastAsia" w:ascii="仿宋" w:hAnsi="仿宋" w:eastAsia="仿宋"/>
          <w:color w:val="000000"/>
          <w:sz w:val="28"/>
          <w:szCs w:val="28"/>
        </w:rPr>
      </w:pPr>
      <w:r>
        <w:rPr>
          <w:rFonts w:hint="eastAsia" w:ascii="仿宋" w:hAnsi="仿宋" w:eastAsia="仿宋" w:cs="仿宋"/>
          <w:b/>
          <w:i/>
          <w:iCs/>
          <w:sz w:val="24"/>
          <w:szCs w:val="24"/>
          <w:u w:val="single"/>
          <w:lang w:val="en-US" w:eastAsia="zh-CN"/>
        </w:rPr>
        <w:t xml:space="preserve">（九）本项目不接受进口产品投标</w:t>
      </w:r>
      <w:r>
        <w:rPr>
          <w:rFonts w:hint="eastAsia" w:ascii="仿宋" w:hAnsi="仿宋" w:eastAsia="仿宋"/>
          <w:color w:val="000000"/>
          <w:sz w:val="28"/>
          <w:szCs w:val="28"/>
        </w:rPr>
      </w:r>
      <w:r/>
    </w:p>
    <w:p>
      <w:pPr>
        <w:pStyle w:val="900"/>
        <w:ind w:firstLine="480"/>
        <w:spacing w:line="460" w:lineRule="exact"/>
        <w:shd w:val="clear" w:color="auto" w:fill="ffffff"/>
        <w:widowControl/>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（十）履约保证金要求</w:t>
      </w:r>
      <w:r>
        <w:rPr>
          <w:rFonts w:ascii="仿宋" w:hAnsi="仿宋" w:eastAsia="仿宋" w:cs="仿宋"/>
          <w:b/>
          <w:sz w:val="24"/>
          <w:szCs w:val="24"/>
          <w:lang w:val="en-US" w:eastAsia="zh-CN"/>
        </w:rPr>
      </w:r>
      <w:r/>
    </w:p>
    <w:p>
      <w:pPr>
        <w:pStyle w:val="900"/>
        <w:ind w:firstLine="480"/>
        <w:spacing w:line="460" w:lineRule="exact"/>
        <w:rPr>
          <w:rFonts w:hint="eastAsia" w:ascii="仿宋" w:hAnsi="仿宋" w:eastAsia="仿宋" w:cs="Times New Roman"/>
          <w:sz w:val="24"/>
          <w:szCs w:val="24"/>
          <w:highlight w:val="none"/>
        </w:rPr>
      </w:pPr>
      <w:r>
        <w:rPr>
          <w:rFonts w:hint="eastAsia" w:ascii="仿宋" w:hAnsi="仿宋" w:eastAsia="仿宋" w:cs="Times New Roman"/>
          <w:sz w:val="24"/>
          <w:szCs w:val="24"/>
          <w:lang w:val="en-US" w:eastAsia="zh-CN"/>
        </w:rPr>
        <w:t xml:space="preserve">10.</w:t>
      </w:r>
      <w:r>
        <w:rPr>
          <w:rFonts w:hint="eastAsia" w:ascii="仿宋" w:hAnsi="仿宋" w:eastAsia="仿宋" w:cs="Times New Roman"/>
          <w:sz w:val="24"/>
          <w:szCs w:val="24"/>
        </w:rPr>
        <w:t xml:space="preserve">1、本项目成交后的履约保证金为项目成交价的</w:t>
      </w:r>
      <w:r>
        <w:rPr>
          <w:rFonts w:hint="eastAsia" w:ascii="仿宋" w:hAnsi="仿宋" w:eastAsia="仿宋" w:cs="Times New Roman"/>
          <w:sz w:val="24"/>
          <w:szCs w:val="24"/>
          <w:lang w:val="en-US" w:eastAsia="zh-CN"/>
        </w:rPr>
        <w:t xml:space="preserve">5</w:t>
      </w:r>
      <w:r>
        <w:rPr>
          <w:rFonts w:hint="eastAsia" w:ascii="仿宋" w:hAnsi="仿宋" w:eastAsia="仿宋" w:cs="Times New Roman"/>
          <w:sz w:val="24"/>
          <w:szCs w:val="24"/>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w:t>
      </w:r>
      <w:r>
        <w:rPr>
          <w:rFonts w:hint="eastAsia" w:ascii="仿宋" w:hAnsi="仿宋" w:eastAsia="仿宋" w:cs="Times New Roman"/>
          <w:sz w:val="24"/>
          <w:szCs w:val="24"/>
          <w:highlight w:val="none"/>
        </w:rPr>
        <w:t xml:space="preserve">为</w:t>
      </w:r>
      <w:r>
        <w:rPr>
          <w:rFonts w:hint="eastAsia" w:ascii="仿宋" w:hAnsi="仿宋" w:eastAsia="仿宋" w:cs="Times New Roman"/>
          <w:sz w:val="24"/>
          <w:szCs w:val="24"/>
          <w:highlight w:val="none"/>
        </w:rPr>
        <w:t xml:space="preserve">拒绝</w:t>
      </w:r>
      <w:r>
        <w:rPr>
          <w:rFonts w:hint="eastAsia" w:ascii="仿宋" w:hAnsi="仿宋" w:eastAsia="仿宋" w:cs="Times New Roman"/>
          <w:sz w:val="24"/>
          <w:szCs w:val="24"/>
          <w:highlight w:val="none"/>
        </w:rPr>
        <w:t xml:space="preserve">签订</w:t>
      </w:r>
      <w:r>
        <w:rPr>
          <w:rFonts w:hint="eastAsia" w:ascii="仿宋" w:hAnsi="仿宋" w:eastAsia="仿宋" w:cs="Times New Roman"/>
          <w:sz w:val="24"/>
          <w:szCs w:val="24"/>
          <w:highlight w:val="none"/>
        </w:rPr>
        <w:t xml:space="preserve">合同</w:t>
      </w:r>
      <w:r>
        <w:rPr>
          <w:rFonts w:hint="eastAsia" w:ascii="仿宋" w:hAnsi="仿宋" w:eastAsia="仿宋" w:cs="Times New Roman"/>
          <w:sz w:val="24"/>
          <w:szCs w:val="24"/>
          <w:highlight w:val="none"/>
        </w:rPr>
        <w:t xml:space="preserve">。</w:t>
      </w:r>
      <w:r>
        <w:rPr>
          <w:rFonts w:hint="eastAsia" w:ascii="仿宋" w:hAnsi="仿宋" w:eastAsia="仿宋" w:cs="Times New Roman"/>
          <w:sz w:val="24"/>
          <w:szCs w:val="24"/>
          <w:highlight w:val="none"/>
        </w:rPr>
      </w:r>
      <w:r>
        <w:rPr>
          <w:highlight w:val="none"/>
        </w:rP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    10.</w:t>
      </w:r>
      <w:r>
        <w:rPr>
          <w:rFonts w:hint="eastAsia" w:ascii="仿宋" w:hAnsi="仿宋" w:eastAsia="仿宋" w:cs="Times New Roman"/>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    10.</w:t>
      </w:r>
      <w:r>
        <w:rPr>
          <w:rFonts w:hint="eastAsia" w:ascii="仿宋" w:hAnsi="仿宋" w:eastAsia="仿宋" w:cs="Times New Roman"/>
          <w:sz w:val="24"/>
          <w:szCs w:val="24"/>
        </w:rPr>
        <w:t xml:space="preserve">3、发生以下情况的，履约保证金不予退还或部分退还：</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rPr>
      </w:pPr>
      <w:r>
        <w:rPr>
          <w:rFonts w:hint="eastAsia" w:ascii="仿宋" w:hAnsi="仿宋" w:eastAsia="仿宋" w:cs="Times New Roman"/>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Times New Roman"/>
          <w:sz w:val="24"/>
          <w:szCs w:val="24"/>
        </w:rPr>
      </w:r>
      <w:r/>
    </w:p>
    <w:p>
      <w:pPr>
        <w:pStyle w:val="900"/>
        <w:ind w:firstLine="480"/>
        <w:spacing w:line="460" w:lineRule="exact"/>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10.4、</w:t>
      </w:r>
      <w:r>
        <w:rPr>
          <w:rFonts w:hint="eastAsia" w:ascii="仿宋" w:hAnsi="仿宋" w:eastAsia="仿宋" w:cs="Times New Roman"/>
          <w:sz w:val="24"/>
          <w:szCs w:val="24"/>
        </w:rPr>
        <w:t xml:space="preserve">以履约保函（保险）形式向采购人缴纳的，按照《关于在全省政府采购领域推行电子履约保函（保险）的通知》，登录</w:t>
      </w:r>
      <w:r>
        <w:rPr>
          <w:rFonts w:hint="eastAsia" w:ascii="仿宋" w:hAnsi="仿宋" w:eastAsia="仿宋" w:cs="Times New Roman"/>
          <w:sz w:val="24"/>
          <w:szCs w:val="24"/>
          <w:lang w:eastAsia="zh-CN"/>
        </w:rPr>
        <w:t xml:space="preserve">江苏政府采购网，选择“保险保函”模块，进行相关操作。供应商可登陆江苏政府采购网“资料下载”栏目下载“政府采购电子履约（保函）保险操作手册”</w:t>
      </w:r>
      <w:r>
        <w:rPr>
          <w:rFonts w:hint="eastAsia" w:ascii="仿宋" w:hAnsi="仿宋" w:eastAsia="仿宋" w:cs="Times New Roman"/>
          <w:sz w:val="24"/>
          <w:szCs w:val="24"/>
          <w:lang w:val="en-US" w:eastAsia="zh-CN"/>
        </w:rPr>
        <w:t xml:space="preserve">。</w:t>
      </w:r>
      <w:r>
        <w:rPr>
          <w:rFonts w:hint="eastAsia" w:ascii="仿宋" w:hAnsi="仿宋" w:eastAsia="仿宋" w:cs="Times New Roman"/>
          <w:sz w:val="24"/>
          <w:szCs w:val="24"/>
          <w:lang w:val="en-US" w:eastAsia="zh-CN"/>
        </w:rPr>
      </w:r>
      <w:r/>
    </w:p>
    <w:p>
      <w:pPr>
        <w:pStyle w:val="918"/>
        <w:ind w:firstLine="480"/>
        <w:rPr>
          <w:rFonts w:eastAsia="仿宋"/>
          <w:lang w:val="en-US" w:eastAsia="zh-CN"/>
        </w:rPr>
      </w:pPr>
      <w:r>
        <w:rPr>
          <w:rFonts w:eastAsia="仿宋"/>
          <w:lang w:val="en-US" w:eastAsia="zh-CN"/>
        </w:rPr>
      </w:r>
      <w:r/>
    </w:p>
    <w:p>
      <w:pPr>
        <w:pStyle w:val="900"/>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四、</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900"/>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i/>
          <w:sz w:val="28"/>
          <w:szCs w:val="28"/>
          <w:highlight w:val="none"/>
          <w:u w:val="single"/>
        </w:rPr>
      </w:r>
      <w:r/>
    </w:p>
    <w:p>
      <w:pPr>
        <w:pStyle w:val="900"/>
        <w:spacing w:line="460" w:lineRule="exact"/>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lang w:val="en-US" w:eastAsia="zh-CN"/>
        </w:rPr>
        <w:t xml:space="preserve">4.1.1</w:t>
      </w:r>
      <w:r>
        <w:rPr>
          <w:rFonts w:hint="eastAsia" w:ascii="仿宋" w:hAnsi="仿宋" w:eastAsia="仿宋" w:cs="Times New Roman"/>
          <w:color w:val="000000"/>
          <w:sz w:val="24"/>
          <w:szCs w:val="24"/>
        </w:rPr>
        <w:t xml:space="preserve">本项目采购产品清单中1.5P挂壁空调</w:t>
      </w:r>
      <w:r>
        <w:rPr>
          <w:rFonts w:hint="eastAsia" w:ascii="仿宋" w:hAnsi="仿宋" w:eastAsia="仿宋" w:cs="Times New Roman"/>
          <w:color w:val="000000"/>
          <w:sz w:val="24"/>
          <w:szCs w:val="24"/>
          <w:lang w:eastAsia="zh-CN"/>
        </w:rPr>
        <w:t xml:space="preserve">、</w:t>
      </w:r>
      <w:r>
        <w:rPr>
          <w:rFonts w:hint="eastAsia" w:ascii="仿宋" w:hAnsi="仿宋" w:eastAsia="仿宋" w:cs="Times New Roman"/>
          <w:color w:val="000000"/>
          <w:sz w:val="24"/>
          <w:szCs w:val="24"/>
          <w:lang w:val="en-US" w:eastAsia="zh-CN"/>
        </w:rPr>
        <w:t xml:space="preserve">10匹柜机</w:t>
      </w:r>
      <w:r>
        <w:rPr>
          <w:rFonts w:hint="eastAsia" w:ascii="仿宋" w:hAnsi="仿宋" w:eastAsia="仿宋" w:cs="Times New Roman"/>
          <w:color w:val="000000"/>
          <w:sz w:val="24"/>
          <w:szCs w:val="24"/>
        </w:rPr>
        <w:t xml:space="preserve">属于强制节</w:t>
      </w:r>
      <w:r>
        <w:rPr>
          <w:rFonts w:hint="eastAsia" w:ascii="仿宋" w:hAnsi="仿宋" w:eastAsia="仿宋" w:cs="Times New Roman"/>
          <w:color w:val="000000"/>
          <w:sz w:val="24"/>
          <w:szCs w:val="24"/>
          <w:highlight w:val="none"/>
        </w:rPr>
        <w:t xml:space="preserve">能产品，供应商投标时必须提供国家确定的认证机构出具的、处于有效期之内的该节能产品认证证书扫描件</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lang w:val="en-US" w:eastAsia="zh-CN"/>
        </w:rPr>
        <w:t xml:space="preserve">检测报告；提供中国能效标识网截图，</w:t>
      </w:r>
      <w:r>
        <w:rPr>
          <w:rFonts w:hint="eastAsia" w:ascii="仿宋" w:hAnsi="仿宋" w:eastAsia="仿宋" w:cs="Times New Roman"/>
          <w:color w:val="000000"/>
          <w:sz w:val="24"/>
          <w:szCs w:val="24"/>
          <w:highlight w:val="none"/>
        </w:rPr>
        <w:t xml:space="preserve">未提供或未按要求提供视为未实质性响应询价文件要求，作无效响应处理。</w:t>
      </w:r>
      <w:r>
        <w:rPr>
          <w:rFonts w:hint="eastAsia" w:ascii="仿宋" w:hAnsi="仿宋" w:eastAsia="仿宋" w:cs="Times New Roman"/>
          <w:color w:val="000000"/>
          <w:sz w:val="24"/>
          <w:szCs w:val="24"/>
          <w:highlight w:val="none"/>
        </w:rPr>
      </w:r>
      <w:r/>
    </w:p>
    <w:p>
      <w:pPr>
        <w:pStyle w:val="900"/>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r>
      <w:r/>
    </w:p>
    <w:p>
      <w:pPr>
        <w:pStyle w:val="900"/>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4.2商务部分实质性要求</w:t>
      </w:r>
      <w:r>
        <w:rPr>
          <w:rFonts w:hint="eastAsia" w:ascii="仿宋" w:hAnsi="仿宋" w:eastAsia="仿宋"/>
          <w:i/>
          <w:sz w:val="28"/>
          <w:szCs w:val="28"/>
          <w:highlight w:val="none"/>
          <w:u w:val="single"/>
        </w:rPr>
      </w:r>
      <w:r/>
    </w:p>
    <w:p>
      <w:pPr>
        <w:pStyle w:val="900"/>
        <w:numPr>
          <w:ilvl w:val="0"/>
          <w:numId w:val="0"/>
        </w:numPr>
        <w:spacing w:line="460" w:lineRule="exact"/>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highlight w:val="none"/>
          <w:lang w:val="en-US" w:eastAsia="zh-CN"/>
        </w:rPr>
        <w:t xml:space="preserve">4.2.1</w:t>
      </w:r>
      <w:r>
        <w:rPr>
          <w:rFonts w:hint="eastAsia" w:ascii="仿宋" w:hAnsi="仿宋" w:eastAsia="仿宋" w:cs="Times New Roman"/>
          <w:color w:val="000000"/>
          <w:sz w:val="24"/>
          <w:szCs w:val="24"/>
          <w:highlight w:val="none"/>
        </w:rPr>
        <w:t xml:space="preserve">供应商投标时提供承诺书（格式如下）,</w:t>
      </w:r>
      <w:r>
        <w:rPr>
          <w:rFonts w:hint="eastAsia" w:ascii="仿宋" w:hAnsi="仿宋" w:eastAsia="仿宋" w:cs="Times New Roman"/>
          <w:color w:val="000000"/>
          <w:sz w:val="24"/>
          <w:szCs w:val="24"/>
          <w:highlight w:val="none"/>
          <w:lang w:val="en-US" w:eastAsia="zh-CN"/>
        </w:rPr>
        <w:t xml:space="preserve">作为合同附件。</w:t>
      </w:r>
      <w:r>
        <w:rPr>
          <w:rFonts w:hint="eastAsia" w:ascii="仿宋" w:hAnsi="仿宋" w:eastAsia="仿宋" w:cs="Times New Roman"/>
          <w:color w:val="000000"/>
          <w:sz w:val="24"/>
          <w:szCs w:val="24"/>
          <w:highlight w:val="none"/>
        </w:rPr>
        <w:t xml:space="preserve">未提供或未按要求</w:t>
      </w:r>
      <w:r>
        <w:rPr>
          <w:rFonts w:hint="eastAsia" w:ascii="仿宋" w:hAnsi="仿宋" w:eastAsia="仿宋" w:cs="Times New Roman"/>
          <w:color w:val="000000"/>
          <w:sz w:val="24"/>
          <w:szCs w:val="24"/>
        </w:rPr>
        <w:t xml:space="preserve">提供视为未实质性响应询价文件要求，作无效响应处理</w:t>
      </w:r>
      <w:r>
        <w:rPr>
          <w:rFonts w:hint="eastAsia" w:ascii="仿宋" w:hAnsi="仿宋" w:eastAsia="仿宋" w:cs="Times New Roman"/>
          <w:color w:val="000000"/>
          <w:sz w:val="24"/>
          <w:szCs w:val="24"/>
          <w:lang w:eastAsia="zh-CN"/>
        </w:rPr>
        <w:t xml:space="preserve">。</w:t>
      </w:r>
      <w:r>
        <w:rPr>
          <w:rFonts w:hint="eastAsia" w:ascii="仿宋" w:hAnsi="仿宋" w:eastAsia="仿宋" w:cs="Times New Roman"/>
          <w:color w:val="000000"/>
          <w:sz w:val="24"/>
          <w:szCs w:val="24"/>
          <w:lang w:eastAsia="zh-CN"/>
        </w:rPr>
      </w:r>
      <w:r/>
    </w:p>
    <w:p>
      <w:pPr>
        <w:pStyle w:val="900"/>
        <w:ind w:firstLine="562"/>
        <w:jc w:val="center"/>
        <w:spacing w:line="46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900"/>
        <w:ind w:firstLine="562"/>
        <w:jc w:val="center"/>
        <w:spacing w:line="46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承诺书</w:t>
      </w:r>
      <w:r>
        <w:rPr>
          <w:rFonts w:hint="eastAsia" w:ascii="仿宋" w:hAnsi="仿宋" w:eastAsia="仿宋" w:cs="Times New Roman"/>
          <w:b/>
          <w:bCs/>
          <w:color w:val="000000"/>
          <w:sz w:val="28"/>
          <w:szCs w:val="28"/>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南通职业大学：</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我公司参与贵单位</w:t>
      </w:r>
      <w:r>
        <w:rPr>
          <w:rFonts w:hint="eastAsia" w:ascii="仿宋" w:hAnsi="仿宋" w:eastAsia="仿宋" w:cs="Times New Roman"/>
          <w:color w:val="000000"/>
          <w:sz w:val="24"/>
          <w:szCs w:val="24"/>
          <w:u w:val="single"/>
        </w:rPr>
        <w:t xml:space="preserve">  南通职业大学钟秀校区空调采购项目 （项目编号： ）</w:t>
      </w:r>
      <w:r>
        <w:rPr>
          <w:rFonts w:hint="eastAsia" w:ascii="仿宋" w:hAnsi="仿宋" w:eastAsia="仿宋" w:cs="Times New Roman"/>
          <w:color w:val="000000"/>
          <w:sz w:val="24"/>
          <w:szCs w:val="24"/>
        </w:rPr>
        <w:t xml:space="preserve">项目的询价响应，现作出如下承诺：</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1.我公司所投产品技术参数、数量完全响应或高于询价文件要求。</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2.我公司合同签订之日起</w:t>
      </w:r>
      <w:r>
        <w:rPr>
          <w:rFonts w:hint="eastAsia" w:ascii="仿宋" w:hAnsi="仿宋" w:eastAsia="仿宋" w:cs="Times New Roman"/>
          <w:color w:val="000000"/>
          <w:sz w:val="24"/>
          <w:szCs w:val="24"/>
          <w:lang w:val="en-US" w:eastAsia="zh-CN"/>
        </w:rPr>
        <w:t xml:space="preserve">50</w:t>
      </w:r>
      <w:r>
        <w:rPr>
          <w:rFonts w:hint="eastAsia" w:ascii="仿宋" w:hAnsi="仿宋" w:eastAsia="仿宋" w:cs="Times New Roman"/>
          <w:color w:val="000000"/>
          <w:sz w:val="24"/>
          <w:szCs w:val="24"/>
        </w:rPr>
        <w:t xml:space="preserve">天内完成供货及安装调试，经采购人组织验收并达到正常使用。</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3.我公司所投产品为生产厂家整机原包装全新设备，进场时提供装箱单、安装及使用说明、产品合格证书、保修单、相关附件、备件等材料供采购人核查。</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4.我公司所投产品承诺6年免费质保。</w:t>
      </w:r>
      <w:r>
        <w:rPr>
          <w:rFonts w:hint="eastAsia" w:ascii="仿宋" w:hAnsi="仿宋" w:eastAsia="仿宋" w:cs="Times New Roman"/>
          <w:color w:val="000000"/>
          <w:sz w:val="24"/>
          <w:szCs w:val="24"/>
        </w:rPr>
      </w:r>
      <w:r/>
    </w:p>
    <w:p>
      <w:pPr>
        <w:pStyle w:val="900"/>
        <w:ind w:firstLine="560"/>
        <w:pageBreakBefore w:val="0"/>
        <w:spacing w:line="460" w:lineRule="exact"/>
        <w:widowControl w:val="off"/>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5.我公司完全响应询价文件规定的付款方式、履约保证金、验收标准、质保期维保服务及培训服务、商品包装环保、快递包装环保、节能环保产品等要求。</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特此承诺。</w:t>
      </w:r>
      <w:r>
        <w:rPr>
          <w:rFonts w:hint="eastAsia" w:ascii="仿宋" w:hAnsi="仿宋" w:eastAsia="仿宋" w:cs="Times New Roman"/>
          <w:color w:val="000000"/>
          <w:sz w:val="24"/>
          <w:szCs w:val="24"/>
        </w:rPr>
      </w:r>
      <w:r/>
    </w:p>
    <w:p>
      <w:pPr>
        <w:pStyle w:val="900"/>
        <w:ind w:firstLine="560"/>
        <w:spacing w:line="4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 </w:t>
      </w:r>
      <w:r>
        <w:rPr>
          <w:rFonts w:hint="eastAsia" w:ascii="仿宋" w:hAnsi="仿宋" w:eastAsia="仿宋" w:cs="Times New Roman"/>
          <w:color w:val="000000"/>
          <w:sz w:val="24"/>
          <w:szCs w:val="24"/>
        </w:rPr>
      </w:r>
      <w:r/>
    </w:p>
    <w:p>
      <w:pPr>
        <w:pStyle w:val="900"/>
        <w:ind w:firstLine="4200"/>
        <w:spacing w:line="460" w:lineRule="exact"/>
        <w:rPr>
          <w:rFonts w:hint="eastAsia" w:ascii="仿宋" w:hAnsi="仿宋" w:eastAsia="仿宋" w:cs="Times New Roman"/>
          <w:color w:val="000000"/>
          <w:sz w:val="24"/>
          <w:szCs w:val="24"/>
          <w:u w:val="single"/>
        </w:rPr>
      </w:pPr>
      <w:r>
        <w:rPr>
          <w:rFonts w:hint="eastAsia" w:ascii="仿宋" w:hAnsi="仿宋" w:eastAsia="仿宋" w:cs="Times New Roman"/>
          <w:color w:val="000000"/>
          <w:sz w:val="24"/>
          <w:szCs w:val="24"/>
        </w:rPr>
        <w:t xml:space="preserve">供应商（盖公章）：</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rPr>
      </w:r>
      <w:r/>
    </w:p>
    <w:p>
      <w:pPr>
        <w:pStyle w:val="906"/>
        <w:numPr>
          <w:ilvl w:val="0"/>
          <w:numId w:val="0"/>
        </w:numPr>
        <w:ind w:firstLine="4320"/>
        <w:rPr>
          <w:rFonts w:hint="eastAsia"/>
          <w:sz w:val="24"/>
          <w:szCs w:val="24"/>
          <w:lang w:eastAsia="zh-CN"/>
        </w:rPr>
      </w:pPr>
      <w:r>
        <w:rPr>
          <w:rFonts w:hint="eastAsia" w:ascii="仿宋" w:hAnsi="仿宋" w:eastAsia="仿宋" w:cs="Times New Roman"/>
          <w:color w:val="000000"/>
          <w:sz w:val="24"/>
          <w:szCs w:val="24"/>
        </w:rPr>
        <w:t xml:space="preserve">日期：</w:t>
      </w:r>
      <w:r>
        <w:rPr>
          <w:rFonts w:hint="eastAsia" w:ascii="仿宋" w:hAnsi="仿宋" w:eastAsia="仿宋" w:cs="Times New Roman"/>
          <w:color w:val="000000"/>
          <w:sz w:val="24"/>
          <w:szCs w:val="24"/>
          <w:u w:val="single"/>
        </w:rPr>
        <w:t xml:space="preserve">          </w:t>
      </w:r>
      <w:r>
        <w:rPr>
          <w:rFonts w:hint="eastAsia"/>
          <w:sz w:val="24"/>
          <w:szCs w:val="24"/>
          <w:lang w:eastAsia="zh-CN"/>
        </w:rPr>
      </w:r>
      <w:r/>
    </w:p>
    <w:p>
      <w:pPr>
        <w:pStyle w:val="900"/>
        <w:numPr>
          <w:ilvl w:val="0"/>
          <w:numId w:val="0"/>
        </w:numPr>
        <w:spacing w:line="460" w:lineRule="exact"/>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highlight w:val="none"/>
          <w:lang w:val="en-US" w:eastAsia="zh-CN"/>
        </w:rPr>
        <w:t xml:space="preserve">4.2.2中标</w:t>
      </w:r>
      <w:r>
        <w:rPr>
          <w:rFonts w:ascii="仿宋" w:hAnsi="仿宋" w:eastAsia="仿宋" w:cs="Times New Roman"/>
          <w:color w:val="000000"/>
          <w:sz w:val="24"/>
          <w:szCs w:val="24"/>
          <w:highlight w:val="none"/>
          <w:lang w:val="en-US" w:eastAsia="zh-CN"/>
        </w:rPr>
        <w:t xml:space="preserve">单位配备的安装人员须具有“制冷与空调作业”、“高处作业”、“低压电工作业”等特种作业操作证书，特种作业人员没有相关操作证不准进场</w:t>
      </w:r>
      <w:r>
        <w:rPr>
          <w:rFonts w:hint="eastAsia" w:ascii="仿宋" w:hAnsi="仿宋" w:eastAsia="仿宋" w:cs="Times New Roman"/>
          <w:color w:val="000000"/>
          <w:sz w:val="24"/>
          <w:szCs w:val="24"/>
          <w:highlight w:val="none"/>
          <w:lang w:val="en-US" w:eastAsia="zh-CN"/>
        </w:rPr>
        <w:t xml:space="preserve">，中标单位必须为施工人员购买意外伤害险，因本项目施工产生的施工人员和小区内人身安全问题由中标单位承担全部责任。（提供承诺函，加盖投标单位公章，格式自拟）</w:t>
      </w:r>
      <w:r>
        <w:rPr>
          <w:rFonts w:hint="eastAsia" w:ascii="仿宋" w:hAnsi="仿宋" w:eastAsia="仿宋" w:cs="Times New Roman"/>
          <w:color w:val="000000"/>
          <w:sz w:val="24"/>
          <w:szCs w:val="24"/>
          <w:highlight w:val="none"/>
        </w:rPr>
        <w:t xml:space="preserve">未提供或未按要求</w:t>
      </w:r>
      <w:r>
        <w:rPr>
          <w:rFonts w:hint="eastAsia" w:ascii="仿宋" w:hAnsi="仿宋" w:eastAsia="仿宋" w:cs="Times New Roman"/>
          <w:color w:val="000000"/>
          <w:sz w:val="24"/>
          <w:szCs w:val="24"/>
        </w:rPr>
        <w:t xml:space="preserve">提供视为未实质性响应询价文件要求，作无效响应处理</w:t>
      </w:r>
      <w:r>
        <w:rPr>
          <w:rFonts w:hint="eastAsia" w:ascii="仿宋" w:hAnsi="仿宋" w:eastAsia="仿宋" w:cs="Times New Roman"/>
          <w:color w:val="000000"/>
          <w:sz w:val="24"/>
          <w:szCs w:val="24"/>
          <w:lang w:eastAsia="zh-CN"/>
        </w:rPr>
        <w:t xml:space="preserve">。</w:t>
      </w:r>
      <w:r>
        <w:rPr>
          <w:rFonts w:hint="eastAsia" w:ascii="仿宋" w:hAnsi="仿宋" w:eastAsia="仿宋" w:cs="Times New Roman"/>
          <w:color w:val="000000"/>
          <w:sz w:val="24"/>
          <w:szCs w:val="24"/>
          <w:lang w:eastAsia="zh-CN"/>
        </w:rPr>
      </w:r>
      <w:r/>
    </w:p>
    <w:p>
      <w:pPr>
        <w:pStyle w:val="900"/>
        <w:spacing w:line="460" w:lineRule="exact"/>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highlight w:val="none"/>
          <w:lang w:val="en-US" w:eastAsia="zh-CN"/>
        </w:rPr>
        <w:t xml:space="preserve">4.2.3</w:t>
      </w:r>
      <w:r>
        <w:rPr>
          <w:rFonts w:hint="eastAsia" w:ascii="仿宋" w:hAnsi="仿宋" w:eastAsia="仿宋" w:cs="Times New Roman"/>
          <w:color w:val="000000"/>
          <w:sz w:val="24"/>
          <w:szCs w:val="24"/>
          <w:highlight w:val="none"/>
        </w:rPr>
        <w:t xml:space="preserve">供应商投标时</w:t>
      </w:r>
      <w:r>
        <w:rPr>
          <w:rFonts w:hint="eastAsia" w:ascii="仿宋" w:hAnsi="仿宋" w:eastAsia="仿宋" w:cs="Times New Roman"/>
          <w:sz w:val="24"/>
          <w:szCs w:val="24"/>
          <w:highlight w:val="none"/>
          <w:lang w:val="en-US" w:eastAsia="zh-CN"/>
        </w:rPr>
        <w:t xml:space="preserve">提供生产厂家的延保</w:t>
      </w:r>
      <w:r>
        <w:rPr>
          <w:rFonts w:hint="eastAsia" w:ascii="仿宋" w:hAnsi="仿宋" w:eastAsia="仿宋" w:cs="Times New Roman"/>
          <w:color w:val="000000"/>
          <w:sz w:val="24"/>
          <w:szCs w:val="24"/>
          <w:highlight w:val="none"/>
          <w:lang w:val="en-US" w:eastAsia="zh-CN"/>
        </w:rPr>
        <w:t xml:space="preserve">8年的质保函（格式自拟），作为合同附件。</w:t>
      </w:r>
      <w:r>
        <w:rPr>
          <w:rFonts w:hint="eastAsia" w:ascii="仿宋" w:hAnsi="仿宋" w:eastAsia="仿宋" w:cs="Times New Roman"/>
          <w:color w:val="000000"/>
          <w:sz w:val="24"/>
          <w:szCs w:val="24"/>
          <w:highlight w:val="none"/>
        </w:rPr>
        <w:t xml:space="preserve">未提供或未按要求</w:t>
      </w:r>
      <w:r>
        <w:rPr>
          <w:rFonts w:hint="eastAsia" w:ascii="仿宋" w:hAnsi="仿宋" w:eastAsia="仿宋" w:cs="Times New Roman"/>
          <w:color w:val="000000"/>
          <w:sz w:val="24"/>
          <w:szCs w:val="24"/>
        </w:rPr>
        <w:t xml:space="preserve">提供视为未实质性响应询价文件要求，作无效响应处理</w:t>
      </w:r>
      <w:r>
        <w:rPr>
          <w:rFonts w:hint="eastAsia" w:ascii="仿宋" w:hAnsi="仿宋" w:eastAsia="仿宋" w:cs="Times New Roman"/>
          <w:color w:val="000000"/>
          <w:sz w:val="24"/>
          <w:szCs w:val="24"/>
          <w:lang w:eastAsia="zh-CN"/>
        </w:rPr>
        <w:t xml:space="preserve">。</w:t>
      </w:r>
      <w:r>
        <w:rPr>
          <w:rFonts w:hint="eastAsia" w:ascii="仿宋" w:hAnsi="仿宋" w:eastAsia="仿宋" w:cs="Times New Roman"/>
          <w:color w:val="000000"/>
          <w:sz w:val="24"/>
          <w:szCs w:val="24"/>
          <w:lang w:eastAsia="zh-CN"/>
        </w:rPr>
      </w:r>
      <w:r/>
    </w:p>
    <w:p>
      <w:pPr>
        <w:pStyle w:val="906"/>
        <w:rPr>
          <w:rFonts w:hint="eastAsia"/>
          <w:lang w:eastAsia="zh-CN"/>
        </w:rPr>
      </w:pPr>
      <w:r>
        <w:rPr>
          <w:rFonts w:hint="eastAsia"/>
          <w:lang w:eastAsia="zh-CN"/>
        </w:rPr>
      </w:r>
      <w:r/>
    </w:p>
    <w:p>
      <w:pPr>
        <w:pStyle w:val="906"/>
        <w:rPr>
          <w:rFonts w:hint="eastAsia"/>
          <w:lang w:eastAsia="zh-CN"/>
        </w:rPr>
      </w:pPr>
      <w:r>
        <w:rPr>
          <w:rFonts w:hint="eastAsia"/>
          <w:lang w:eastAsia="zh-CN"/>
        </w:rPr>
      </w:r>
      <w:r/>
    </w:p>
    <w:p>
      <w:pPr>
        <w:pStyle w:val="900"/>
        <w:ind w:firstLine="480"/>
        <w:spacing w:line="460" w:lineRule="exact"/>
        <w:rPr>
          <w:rFonts w:ascii="仿宋" w:hAnsi="仿宋" w:eastAsia="仿宋" w:cs="Times New Roman"/>
          <w:color w:val="000000"/>
          <w:sz w:val="24"/>
          <w:szCs w:val="24"/>
          <w:highlight w:val="none"/>
          <w:lang w:val="en-US" w:eastAsia="zh-CN"/>
        </w:rPr>
      </w:pPr>
      <w:r>
        <w:rPr>
          <w:rFonts w:ascii="仿宋" w:hAnsi="仿宋" w:eastAsia="仿宋" w:cs="Times New Roman"/>
          <w:color w:val="000000"/>
          <w:sz w:val="24"/>
          <w:szCs w:val="24"/>
          <w:highlight w:val="none"/>
          <w:lang w:val="en-US" w:eastAsia="zh-CN"/>
        </w:rPr>
      </w:r>
      <w:r/>
    </w:p>
    <w:p>
      <w:pPr>
        <w:pStyle w:val="918"/>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8"/>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8"/>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8"/>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8"/>
        <w:numPr>
          <w:ilvl w:val="0"/>
          <w:numId w:val="9"/>
        </w:numPr>
        <w:ind w:firstLine="0"/>
        <w:jc w:val="center"/>
        <w:rPr>
          <w:rFonts w:ascii="黑体" w:hAnsi="黑体" w:eastAsia="黑体" w:cs="黑体"/>
          <w:color w:val="000000"/>
          <w:sz w:val="44"/>
          <w:szCs w:val="20"/>
        </w:rPr>
      </w:pPr>
      <w:r>
        <w:rPr>
          <w:rFonts w:hint="eastAsia" w:ascii="黑体" w:hAnsi="黑体" w:eastAsia="黑体" w:cs="黑体"/>
          <w:color w:val="000000"/>
          <w:sz w:val="44"/>
          <w:szCs w:val="20"/>
        </w:rPr>
        <w:t xml:space="preserve">响应文件（格式）</w:t>
      </w:r>
      <w:r>
        <w:rPr>
          <w:rFonts w:ascii="黑体" w:hAnsi="黑体" w:eastAsia="黑体" w:cs="黑体"/>
          <w:color w:val="000000"/>
          <w:sz w:val="44"/>
          <w:szCs w:val="20"/>
        </w:rPr>
      </w:r>
      <w:r/>
    </w:p>
    <w:p>
      <w:pPr>
        <w:pStyle w:val="918"/>
        <w:ind w:firstLine="0"/>
      </w:pPr>
      <w:r/>
      <w:r/>
    </w:p>
    <w:p>
      <w:pPr>
        <w:pStyle w:val="918"/>
        <w:ind w:firstLine="0"/>
      </w:pPr>
      <w:r/>
      <w:r/>
    </w:p>
    <w:p>
      <w:pPr>
        <w:pStyle w:val="900"/>
        <w:jc w:val="center"/>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r>
      <w:r/>
    </w:p>
    <w:p>
      <w:pPr>
        <w:pStyle w:val="900"/>
        <w:ind w:firstLine="1084"/>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rPr>
      </w:r>
      <w:r/>
    </w:p>
    <w:p>
      <w:pPr>
        <w:pStyle w:val="900"/>
        <w:ind w:firstLine="1084"/>
        <w:keepLines w:val="0"/>
        <w:keepNext w:val="0"/>
        <w:pageBreakBefore w:val="0"/>
        <w:spacing w:line="360" w:lineRule="auto"/>
        <w:widowControl w:val="off"/>
        <w:rPr>
          <w:rFonts w:hint="eastAsia" w:ascii="宋体" w:hAnsi="宋体"/>
          <w:b w:val="0"/>
          <w:bCs/>
          <w:sz w:val="36"/>
          <w:szCs w:val="21"/>
          <w:u w:val="single"/>
        </w:rPr>
      </w:pPr>
      <w:r>
        <w:rPr>
          <w:rFonts w:hint="eastAsia" w:ascii="宋体" w:hAnsi="宋体"/>
          <w:b/>
          <w:sz w:val="36"/>
          <w:szCs w:val="21"/>
        </w:rPr>
        <w:t xml:space="preserve">项 目 编 号：</w:t>
      </w:r>
      <w:r>
        <w:rPr>
          <w:rFonts w:hint="eastAsia" w:cs="Times New Roman"/>
          <w:b w:val="0"/>
          <w:bCs/>
          <w:sz w:val="36"/>
          <w:szCs w:val="21"/>
          <w:u w:val="single"/>
          <w:lang w:val="en-US" w:eastAsia="zh-CN"/>
        </w:rPr>
        <w:t xml:space="preserve">   </w:t>
      </w:r>
      <w:r>
        <w:rPr>
          <w:rFonts w:ascii="Times New Roman" w:hAnsi="Times New Roman" w:cs="Times New Roman"/>
          <w:b w:val="0"/>
          <w:bCs/>
          <w:sz w:val="36"/>
          <w:szCs w:val="21"/>
          <w:u w:val="single"/>
        </w:rPr>
        <w:t xml:space="preserve"> </w:t>
      </w:r>
      <w:r>
        <w:rPr>
          <w:rFonts w:hint="eastAsia" w:ascii="宋体" w:hAnsi="宋体"/>
          <w:b w:val="0"/>
          <w:bCs/>
          <w:sz w:val="36"/>
          <w:szCs w:val="21"/>
          <w:u w:val="single"/>
        </w:rPr>
        <w:t xml:space="preserve"> </w:t>
      </w:r>
      <w:r>
        <w:rPr>
          <w:rFonts w:hint="eastAsia" w:ascii="宋体" w:hAnsi="宋体"/>
          <w:b w:val="0"/>
          <w:bCs/>
          <w:sz w:val="36"/>
          <w:szCs w:val="21"/>
          <w:u w:val="single"/>
          <w:lang w:val="en-US" w:eastAsia="zh-CN"/>
        </w:rPr>
        <w:t xml:space="preserve">     </w:t>
      </w:r>
      <w:r>
        <w:rPr>
          <w:rFonts w:hint="eastAsia" w:ascii="宋体" w:hAnsi="宋体"/>
          <w:b w:val="0"/>
          <w:bCs/>
          <w:sz w:val="36"/>
          <w:szCs w:val="21"/>
          <w:u w:val="single"/>
        </w:rPr>
        <w:t xml:space="preserve">      </w:t>
      </w:r>
      <w:r>
        <w:rPr>
          <w:rFonts w:hint="eastAsia" w:ascii="宋体" w:hAnsi="宋体"/>
          <w:b w:val="0"/>
          <w:bCs/>
          <w:sz w:val="36"/>
          <w:szCs w:val="21"/>
          <w:u w:val="single"/>
        </w:rPr>
      </w:r>
      <w:r/>
    </w:p>
    <w:p>
      <w:pPr>
        <w:pStyle w:val="900"/>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00"/>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u w:val="single"/>
        </w:rPr>
      </w:r>
      <w:r/>
    </w:p>
    <w:p>
      <w:pPr>
        <w:pStyle w:val="900"/>
        <w:keepLines w:val="0"/>
        <w:keepNext w:val="0"/>
        <w:pageBreakBefore w:val="0"/>
        <w:spacing w:line="360" w:lineRule="auto"/>
        <w:widowControl w:val="off"/>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br w:type="page" w:clear="all"/>
      </w:r>
      <w:r>
        <w:rPr>
          <w:rFonts w:hint="eastAsia" w:ascii="黑体" w:hAnsi="黑体" w:eastAsia="黑体" w:cs="黑体"/>
          <w:color w:val="000000"/>
          <w:sz w:val="44"/>
          <w:szCs w:val="20"/>
          <w:lang w:val="en-US" w:eastAsia="zh-CN"/>
        </w:rPr>
      </w:r>
      <w:r/>
    </w:p>
    <w:p>
      <w:pPr>
        <w:pStyle w:val="900"/>
        <w:ind w:firstLine="177"/>
        <w:jc w:val="center"/>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90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一、基本目录</w:t>
      </w:r>
      <w:r>
        <w:rPr>
          <w:rFonts w:hint="eastAsia" w:ascii="仿宋" w:hAnsi="仿宋" w:eastAsia="仿宋" w:cs="仿宋"/>
          <w:b/>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1.询价报价表（格式见附件1）</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2.分项报价明细表（格式见附件2）</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rPr>
          <w:rFonts w:hint="eastAsia" w:ascii="仿宋" w:hAnsi="仿宋" w:eastAsia="仿宋" w:cs="仿宋"/>
          <w:sz w:val="28"/>
          <w:szCs w:val="28"/>
        </w:rPr>
      </w:r>
      <w:r/>
    </w:p>
    <w:p>
      <w:pPr>
        <w:pStyle w:val="900"/>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rPr>
          <w:rFonts w:hint="eastAsia" w:ascii="仿宋" w:hAnsi="仿宋" w:eastAsia="仿宋" w:cs="仿宋"/>
          <w:sz w:val="28"/>
          <w:szCs w:val="28"/>
        </w:rPr>
      </w:r>
      <w:r/>
    </w:p>
    <w:p>
      <w:pPr>
        <w:pStyle w:val="90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rPr>
          <w:rFonts w:hint="eastAsia" w:ascii="仿宋" w:hAnsi="仿宋" w:eastAsia="仿宋" w:cs="仿宋"/>
          <w:b/>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1.投标人符合《</w:t>
      </w:r>
      <w:r>
        <w:rPr>
          <w:rFonts w:hint="eastAsia" w:ascii="仿宋" w:hAnsi="仿宋" w:eastAsia="仿宋" w:cs="仿宋"/>
          <w:sz w:val="28"/>
          <w:szCs w:val="28"/>
          <w:lang w:eastAsia="zh-CN"/>
        </w:rPr>
        <w:t xml:space="preserve">中华人民共和国</w:t>
      </w:r>
      <w:r>
        <w:rPr>
          <w:rFonts w:hint="eastAsia" w:ascii="仿宋" w:hAnsi="仿宋" w:eastAsia="仿宋" w:cs="仿宋"/>
          <w:sz w:val="28"/>
          <w:szCs w:val="28"/>
        </w:rPr>
        <w:t xml:space="preserve">政府采购法》第二十二条规定条件的声明函（格式见附件5）</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3.法人授权书（格式见附件6）</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4.询价响应函（格式见附件7）</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5.中小企业声明函（如果本项目专门面向中小微型企业采购，则必须提供。格式见附件8）</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仿宋" w:hAnsi="仿宋" w:eastAsia="仿宋" w:cs="仿宋"/>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总备注：上述“资格审查内容”中1、3、4条投标人必须在响应文件中提供相关材料，否则作无效响应处理；2、5、6条如询价文件要求必须提供相关材料而未提供的，作无效响应处理。</w:t>
      </w:r>
      <w:r>
        <w:rPr>
          <w:rFonts w:hint="eastAsia" w:ascii="仿宋" w:hAnsi="仿宋" w:eastAsia="仿宋" w:cs="仿宋"/>
          <w:sz w:val="28"/>
          <w:szCs w:val="28"/>
        </w:rPr>
      </w:r>
      <w:r/>
    </w:p>
    <w:p>
      <w:pPr>
        <w:pStyle w:val="90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rPr>
          <w:rFonts w:hint="eastAsia" w:ascii="仿宋" w:hAnsi="仿宋" w:eastAsia="仿宋" w:cs="仿宋"/>
          <w:b/>
          <w:sz w:val="28"/>
          <w:szCs w:val="28"/>
        </w:rPr>
      </w:r>
      <w:r/>
    </w:p>
    <w:p>
      <w:pPr>
        <w:pStyle w:val="900"/>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投标人必须对采购需求中加斜体下划线的实质性要求逐条做出响应，并按照询价文件要求提供证明材料，否则做无效响应处理。</w:t>
      </w:r>
      <w:r>
        <w:rPr>
          <w:rFonts w:hint="eastAsia" w:ascii="仿宋" w:hAnsi="仿宋" w:eastAsia="仿宋" w:cs="仿宋"/>
          <w:sz w:val="28"/>
          <w:szCs w:val="28"/>
        </w:rPr>
      </w:r>
      <w:r/>
    </w:p>
    <w:p>
      <w:pPr>
        <w:pStyle w:val="90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四、价格扣除证明文件</w:t>
      </w:r>
      <w:r>
        <w:rPr>
          <w:rFonts w:hint="eastAsia" w:ascii="仿宋" w:hAnsi="仿宋" w:eastAsia="仿宋" w:cs="仿宋"/>
          <w:b/>
          <w:sz w:val="28"/>
          <w:szCs w:val="28"/>
        </w:rPr>
      </w:r>
      <w:r/>
    </w:p>
    <w:p>
      <w:pPr>
        <w:pStyle w:val="900"/>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1.中小企业声明函（格式见附件8）</w:t>
      </w:r>
      <w:r>
        <w:rPr>
          <w:rFonts w:hint="eastAsia" w:ascii="仿宋" w:hAnsi="仿宋" w:eastAsia="仿宋" w:cs="仿宋"/>
          <w:sz w:val="28"/>
          <w:szCs w:val="28"/>
        </w:rPr>
      </w:r>
      <w:r/>
    </w:p>
    <w:p>
      <w:pPr>
        <w:pStyle w:val="900"/>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2.残疾人福利性单位声明函（格式见附件9）</w:t>
      </w:r>
      <w:r>
        <w:rPr>
          <w:rFonts w:hint="eastAsia" w:ascii="仿宋" w:hAnsi="仿宋" w:eastAsia="仿宋" w:cs="仿宋"/>
          <w:sz w:val="28"/>
          <w:szCs w:val="28"/>
        </w:rPr>
      </w:r>
      <w:r/>
    </w:p>
    <w:p>
      <w:pPr>
        <w:pStyle w:val="900"/>
        <w:spacing w:line="540" w:lineRule="exact"/>
        <w:rPr>
          <w:rFonts w:hint="eastAsia" w:ascii="仿宋_GB2312" w:eastAsia="仿宋_GB2312"/>
          <w:sz w:val="30"/>
          <w:szCs w:val="30"/>
        </w:rPr>
      </w:pPr>
      <w:r>
        <w:rPr>
          <w:rFonts w:hint="eastAsia" w:ascii="仿宋_GB2312" w:eastAsia="仿宋_GB2312"/>
          <w:sz w:val="30"/>
          <w:szCs w:val="30"/>
        </w:r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18"/>
        <w:ind w:firstLine="0"/>
      </w:pPr>
      <w:r/>
      <w:r/>
    </w:p>
    <w:p>
      <w:pPr>
        <w:pStyle w:val="900"/>
        <w:spacing w:line="540" w:lineRule="exact"/>
        <w:rPr>
          <w:rFonts w:hint="eastAsia" w:ascii="仿宋" w:hAnsi="仿宋" w:eastAsia="仿宋" w:cs="仿宋"/>
          <w:b/>
          <w:sz w:val="32"/>
          <w:szCs w:val="32"/>
        </w:rPr>
      </w:pPr>
      <w:r>
        <w:rPr>
          <w:rFonts w:hint="eastAsia" w:ascii="仿宋" w:hAnsi="仿宋" w:eastAsia="仿宋" w:cs="仿宋"/>
          <w:b/>
          <w:sz w:val="32"/>
          <w:szCs w:val="32"/>
        </w:rPr>
        <w:t xml:space="preserve">附件1</w:t>
      </w:r>
      <w:r>
        <w:rPr>
          <w:rFonts w:hint="eastAsia" w:ascii="仿宋" w:hAnsi="仿宋" w:eastAsia="仿宋" w:cs="仿宋"/>
          <w:b/>
          <w:sz w:val="32"/>
          <w:szCs w:val="32"/>
        </w:rPr>
      </w:r>
      <w:r/>
    </w:p>
    <w:p>
      <w:pPr>
        <w:pStyle w:val="934"/>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询价报价表</w:t>
      </w:r>
      <w:r>
        <w:rPr>
          <w:rFonts w:hint="eastAsia" w:ascii="仿宋" w:hAnsi="仿宋" w:eastAsia="仿宋" w:cs="仿宋"/>
          <w:sz w:val="32"/>
          <w:szCs w:val="32"/>
          <w:lang w:val="en-US" w:eastAsia="zh-CN"/>
        </w:rPr>
      </w:r>
      <w:r/>
    </w:p>
    <w:p>
      <w:pPr>
        <w:pStyle w:val="935"/>
        <w:rPr>
          <w:rFonts w:hint="eastAsia" w:ascii="Times New Roman" w:hAnsi="Times New Roman" w:eastAsia="仿宋" w:cs="Times New Roman"/>
          <w:sz w:val="28"/>
          <w:szCs w:val="28"/>
          <w:lang w:eastAsia="zh-CN"/>
        </w:rPr>
      </w:pPr>
      <w:r>
        <w:rPr>
          <w:rFonts w:hint="eastAsia" w:ascii="仿宋" w:hAnsi="仿宋" w:eastAsia="仿宋" w:cs="仿宋"/>
          <w:sz w:val="28"/>
          <w:szCs w:val="28"/>
        </w:rPr>
        <w:t xml:space="preserve">项目编号：</w:t>
      </w:r>
      <w:r>
        <w:rPr>
          <w:rFonts w:hint="eastAsia" w:ascii="Times New Roman" w:hAnsi="Times New Roman" w:eastAsia="仿宋" w:cs="Times New Roman"/>
          <w:sz w:val="28"/>
          <w:szCs w:val="28"/>
          <w:lang w:val="en-US" w:eastAsia="zh-CN"/>
        </w:rPr>
        <w:t xml:space="preserve"> </w:t>
      </w:r>
      <w:r>
        <w:rPr>
          <w:rFonts w:hint="eastAsia" w:ascii="Times New Roman" w:hAnsi="Times New Roman" w:eastAsia="仿宋" w:cs="Times New Roman"/>
          <w:sz w:val="28"/>
          <w:szCs w:val="28"/>
          <w:lang w:eastAsia="zh-CN"/>
        </w:rPr>
      </w:r>
      <w:r/>
    </w:p>
    <w:p>
      <w:pPr>
        <w:pStyle w:val="935"/>
        <w:rPr>
          <w:rFonts w:hint="eastAsia" w:ascii="仿宋" w:hAnsi="仿宋" w:eastAsia="仿宋" w:cs="仿宋"/>
          <w:sz w:val="28"/>
          <w:szCs w:val="28"/>
        </w:rPr>
      </w:pPr>
      <w:r>
        <w:rPr>
          <w:rFonts w:hint="eastAsia" w:ascii="仿宋" w:hAnsi="仿宋" w:eastAsia="仿宋" w:cs="仿宋"/>
          <w:sz w:val="28"/>
          <w:szCs w:val="28"/>
        </w:rPr>
        <w:t xml:space="preserve">货币单位：人民币元</w:t>
      </w:r>
      <w:r>
        <w:rPr>
          <w:rFonts w:hint="eastAsia" w:ascii="仿宋" w:hAnsi="仿宋" w:eastAsia="仿宋" w:cs="仿宋"/>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130"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t xml:space="preserve">报价项目品牌规格型号</w:t>
            </w:r>
            <w:r>
              <w:rPr>
                <w:rFonts w:hint="eastAsia" w:ascii="仿宋" w:hAnsi="仿宋" w:eastAsia="仿宋" w:cs="仿宋"/>
                <w:sz w:val="28"/>
                <w:szCs w:val="28"/>
              </w:rPr>
            </w:r>
            <w:r/>
          </w:p>
        </w:tc>
        <w:tc>
          <w:tcPr>
            <w:tcW w:w="2131"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t xml:space="preserve">总价（小写）</w:t>
            </w:r>
            <w:r>
              <w:rPr>
                <w:rFonts w:hint="eastAsia" w:ascii="仿宋" w:hAnsi="仿宋" w:eastAsia="仿宋" w:cs="仿宋"/>
                <w:sz w:val="28"/>
                <w:szCs w:val="28"/>
              </w:rPr>
            </w:r>
            <w:r/>
          </w:p>
        </w:tc>
        <w:tc>
          <w:tcPr>
            <w:tcW w:w="2131"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478"/>
        </w:trPr>
        <w:tc>
          <w:tcPr>
            <w:tcW w:w="2130"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130"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rPr>
                <w:rFonts w:hint="eastAsia" w:ascii="仿宋" w:hAnsi="仿宋" w:eastAsia="仿宋" w:cs="仿宋"/>
                <w:sz w:val="28"/>
                <w:szCs w:val="28"/>
              </w:rPr>
            </w:r>
            <w:r/>
          </w:p>
        </w:tc>
        <w:tc>
          <w:tcPr>
            <w:tcW w:w="2131"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r>
            <w:r/>
          </w:p>
        </w:tc>
        <w:tc>
          <w:tcPr>
            <w:tcW w:w="2131" w:type="dxa"/>
            <w:vAlign w:val="center"/>
            <w:textDirection w:val="lrTb"/>
            <w:noWrap w:val="false"/>
          </w:tcPr>
          <w:p>
            <w:pPr>
              <w:pStyle w:val="935"/>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57"/>
        </w:trPr>
        <w:tc>
          <w:tcPr>
            <w:gridSpan w:val="4"/>
            <w:tcW w:w="8522" w:type="dxa"/>
            <w:vAlign w:val="center"/>
            <w:textDirection w:val="lrTb"/>
            <w:noWrap w:val="false"/>
          </w:tcPr>
          <w:p>
            <w:pPr>
              <w:pStyle w:val="935"/>
              <w:rPr>
                <w:rFonts w:hint="eastAsia" w:ascii="仿宋" w:hAnsi="仿宋" w:eastAsia="仿宋" w:cs="仿宋"/>
                <w:sz w:val="28"/>
                <w:szCs w:val="28"/>
              </w:rPr>
            </w:pPr>
            <w:r>
              <w:rPr>
                <w:rFonts w:hint="eastAsia" w:ascii="仿宋" w:hAnsi="仿宋" w:eastAsia="仿宋" w:cs="仿宋"/>
                <w:sz w:val="28"/>
                <w:szCs w:val="28"/>
              </w:rPr>
              <w:t xml:space="preserve">总价（大写）：金额大写</w:t>
            </w:r>
            <w:r>
              <w:rPr>
                <w:rFonts w:hint="eastAsia" w:ascii="仿宋" w:hAnsi="仿宋" w:eastAsia="仿宋" w:cs="仿宋"/>
                <w:sz w:val="28"/>
                <w:szCs w:val="28"/>
              </w:rPr>
            </w:r>
            <w:r/>
          </w:p>
        </w:tc>
      </w:tr>
    </w:tbl>
    <w:p>
      <w:pPr>
        <w:pStyle w:val="935"/>
        <w:rPr>
          <w:rFonts w:hint="eastAsia" w:ascii="仿宋" w:hAnsi="仿宋" w:eastAsia="仿宋" w:cs="仿宋"/>
          <w:sz w:val="28"/>
          <w:szCs w:val="28"/>
        </w:rPr>
      </w:pPr>
      <w:r>
        <w:rPr>
          <w:rFonts w:hint="eastAsia" w:ascii="仿宋" w:hAnsi="仿宋" w:eastAsia="仿宋" w:cs="仿宋"/>
          <w:sz w:val="28"/>
          <w:szCs w:val="28"/>
        </w:rPr>
        <w:t xml:space="preserve">本次报价为总价，大小写不一致以大写为准。</w:t>
      </w:r>
      <w:r>
        <w:rPr>
          <w:rFonts w:hint="eastAsia" w:ascii="仿宋" w:hAnsi="仿宋" w:eastAsia="仿宋" w:cs="仿宋"/>
          <w:sz w:val="28"/>
          <w:szCs w:val="28"/>
        </w:rPr>
      </w:r>
      <w:r/>
    </w:p>
    <w:p>
      <w:pPr>
        <w:pStyle w:val="935"/>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35"/>
        <w:rPr>
          <w:rFonts w:hint="eastAsia" w:ascii="仿宋" w:hAnsi="仿宋" w:eastAsia="仿宋" w:cs="仿宋"/>
          <w:sz w:val="28"/>
          <w:szCs w:val="28"/>
        </w:rPr>
      </w:pPr>
      <w:r>
        <w:rPr>
          <w:rFonts w:hint="eastAsia" w:ascii="仿宋" w:hAnsi="仿宋" w:eastAsia="仿宋" w:cs="仿宋"/>
          <w:sz w:val="28"/>
          <w:szCs w:val="28"/>
        </w:rPr>
        <w:t xml:space="preserve">供应商（公章）：</w:t>
      </w:r>
      <w:r>
        <w:rPr>
          <w:rFonts w:hint="eastAsia" w:ascii="仿宋" w:hAnsi="仿宋" w:eastAsia="仿宋" w:cs="仿宋"/>
          <w:sz w:val="28"/>
          <w:szCs w:val="28"/>
        </w:rPr>
      </w:r>
      <w:r/>
    </w:p>
    <w:p>
      <w:pPr>
        <w:pStyle w:val="935"/>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法定代表人或授权代表（签字或盖章）：</w:t>
      </w:r>
      <w:r>
        <w:rPr>
          <w:rFonts w:hint="eastAsia" w:ascii="仿宋" w:hAnsi="仿宋" w:eastAsia="仿宋" w:cs="仿宋"/>
          <w:sz w:val="28"/>
          <w:szCs w:val="28"/>
        </w:rPr>
      </w:r>
      <w:r/>
    </w:p>
    <w:p>
      <w:pPr>
        <w:pStyle w:val="935"/>
        <w:rPr>
          <w:rFonts w:hint="eastAsia" w:ascii="仿宋" w:hAnsi="仿宋" w:eastAsia="仿宋" w:cs="仿宋"/>
          <w:sz w:val="28"/>
          <w:szCs w:val="28"/>
        </w:rPr>
      </w:pPr>
      <w:r>
        <w:rPr>
          <w:rFonts w:hint="eastAsia" w:ascii="仿宋" w:hAnsi="仿宋" w:eastAsia="仿宋" w:cs="仿宋"/>
          <w:sz w:val="28"/>
          <w:szCs w:val="28"/>
        </w:rPr>
        <w:t xml:space="preserve">日期：_____年____月____日</w:t>
      </w:r>
      <w:r>
        <w:rPr>
          <w:rFonts w:hint="eastAsia" w:ascii="仿宋" w:hAnsi="仿宋" w:eastAsia="仿宋" w:cs="仿宋"/>
          <w:sz w:val="28"/>
          <w:szCs w:val="28"/>
        </w:rPr>
      </w:r>
      <w:r/>
    </w:p>
    <w:p>
      <w:pPr>
        <w:pStyle w:val="900"/>
        <w:rPr>
          <w:rFonts w:hint="eastAsia"/>
        </w:rPr>
      </w:pPr>
      <w:r>
        <w:rPr>
          <w:rFonts w:hint="eastAsia"/>
        </w:rPr>
      </w:r>
      <w:r/>
    </w:p>
    <w:p>
      <w:pPr>
        <w:pStyle w:val="906"/>
        <w:rPr>
          <w:rFonts w:hint="eastAsia"/>
        </w:rPr>
      </w:pPr>
      <w:r>
        <w:rPr>
          <w:rFonts w:hint="eastAsia"/>
        </w:rPr>
      </w:r>
      <w:r/>
    </w:p>
    <w:p>
      <w:pPr>
        <w:pStyle w:val="900"/>
        <w:rPr>
          <w:rFonts w:hint="eastAsia"/>
        </w:rPr>
      </w:pPr>
      <w:r>
        <w:rPr>
          <w:rFonts w:hint="eastAsia"/>
        </w:rPr>
      </w:r>
      <w:r/>
    </w:p>
    <w:p>
      <w:pPr>
        <w:pStyle w:val="906"/>
        <w:rPr>
          <w:rFonts w:hint="eastAsia"/>
        </w:rPr>
      </w:pPr>
      <w:r>
        <w:rPr>
          <w:rFonts w:hint="eastAsia"/>
        </w:rPr>
      </w:r>
      <w:r>
        <w:rPr>
          <w:rFonts w:hint="eastAsia"/>
        </w:rPr>
      </w:r>
      <w:r/>
    </w:p>
    <w:p>
      <w:pPr>
        <w:pStyle w:val="906"/>
        <w:rPr>
          <w:rFonts w:hint="eastAsia"/>
        </w:rPr>
      </w:pPr>
      <w:r>
        <w:rPr>
          <w:rFonts w:hint="eastAsia"/>
        </w:rPr>
      </w:r>
      <w:r>
        <w:rPr>
          <w:rFonts w:hint="eastAsia"/>
        </w:rPr>
      </w:r>
      <w:r/>
    </w:p>
    <w:p>
      <w:pPr>
        <w:pStyle w:val="906"/>
        <w:rPr>
          <w:rFonts w:hint="eastAsia"/>
        </w:rPr>
      </w:pPr>
      <w:r>
        <w:rPr>
          <w:rFonts w:hint="eastAsia"/>
        </w:rPr>
      </w:r>
      <w:r>
        <w:rPr>
          <w:rFonts w:hint="eastAsia"/>
        </w:rPr>
      </w:r>
      <w:r/>
    </w:p>
    <w:p>
      <w:pPr>
        <w:pStyle w:val="906"/>
        <w:rPr>
          <w:rFonts w:hint="eastAsia"/>
        </w:rPr>
      </w:pPr>
      <w:r>
        <w:rPr>
          <w:rFonts w:hint="eastAsia"/>
        </w:rPr>
      </w:r>
      <w:r/>
    </w:p>
    <w:p>
      <w:pPr>
        <w:pStyle w:val="900"/>
        <w:spacing w:line="540" w:lineRule="exact"/>
        <w:rPr>
          <w:rFonts w:hint="eastAsia" w:ascii="仿宋" w:hAnsi="仿宋" w:eastAsia="仿宋" w:cs="仿宋"/>
          <w:b/>
          <w:sz w:val="32"/>
          <w:szCs w:val="32"/>
          <w:lang w:eastAsia="zh-CN"/>
        </w:rPr>
      </w:pPr>
      <w:r>
        <w:rPr>
          <w:rFonts w:hint="eastAsia" w:ascii="仿宋" w:hAnsi="仿宋" w:eastAsia="仿宋" w:cs="仿宋"/>
          <w:b/>
          <w:sz w:val="32"/>
          <w:szCs w:val="32"/>
        </w:rPr>
        <w:t xml:space="preserve">附件2</w:t>
      </w:r>
      <w:r>
        <w:rPr>
          <w:rFonts w:hint="eastAsia" w:ascii="仿宋" w:hAnsi="仿宋" w:eastAsia="仿宋" w:cs="仿宋"/>
          <w:b/>
          <w:sz w:val="32"/>
          <w:szCs w:val="32"/>
          <w:lang w:eastAsia="zh-CN"/>
        </w:rPr>
      </w:r>
      <w:r/>
    </w:p>
    <w:p>
      <w:pPr>
        <w:pStyle w:val="900"/>
        <w:spacing w:line="540" w:lineRule="exact"/>
        <w:rPr>
          <w:rFonts w:hint="eastAsia" w:ascii="仿宋" w:hAnsi="仿宋" w:eastAsia="仿宋" w:cs="仿宋"/>
          <w:b/>
          <w:sz w:val="32"/>
          <w:szCs w:val="32"/>
          <w:lang w:eastAsia="zh-CN"/>
        </w:rPr>
      </w:pPr>
      <w:r>
        <w:rPr>
          <w:rFonts w:hint="eastAsia" w:ascii="仿宋" w:hAnsi="仿宋" w:eastAsia="仿宋" w:cs="仿宋"/>
          <w:b/>
          <w:sz w:val="32"/>
          <w:szCs w:val="32"/>
          <w:lang w:eastAsia="zh-CN"/>
        </w:rPr>
      </w:r>
      <w:r/>
    </w:p>
    <w:p>
      <w:pPr>
        <w:pStyle w:val="900"/>
        <w:jc w:val="center"/>
        <w:rPr>
          <w:rFonts w:hint="eastAsia" w:ascii="仿宋" w:hAnsi="仿宋" w:eastAsia="仿宋" w:cs="仿宋"/>
          <w:b/>
          <w:bCs/>
          <w:sz w:val="28"/>
          <w:szCs w:val="28"/>
        </w:rPr>
      </w:pPr>
      <w:r>
        <w:rPr>
          <w:rFonts w:hint="eastAsia" w:ascii="仿宋" w:hAnsi="仿宋" w:eastAsia="仿宋" w:cs="仿宋"/>
          <w:b/>
          <w:bCs/>
          <w:sz w:val="28"/>
          <w:szCs w:val="28"/>
        </w:rPr>
        <w:t xml:space="preserve">分项报价明细表（分包号：***）</w:t>
      </w:r>
      <w:r>
        <w:rPr>
          <w:rFonts w:hint="eastAsia" w:ascii="仿宋" w:hAnsi="仿宋" w:eastAsia="仿宋" w:cs="仿宋"/>
          <w:b/>
          <w:bCs/>
          <w:sz w:val="28"/>
          <w:szCs w:val="28"/>
        </w:rPr>
      </w:r>
      <w:r/>
    </w:p>
    <w:tbl>
      <w:tblPr>
        <w:tblStyle w:val="919"/>
        <w:tblpPr w:horzAnchor="page" w:tblpX="1609" w:vertAnchor="text" w:tblpY="345" w:leftFromText="180" w:topFromText="0" w:rightFromText="180" w:bottomFromText="0"/>
        <w:tblW w:w="8895"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733"/>
        <w:gridCol w:w="1080"/>
        <w:gridCol w:w="1150"/>
        <w:gridCol w:w="1400"/>
        <w:gridCol w:w="1337"/>
        <w:gridCol w:w="1353"/>
        <w:gridCol w:w="1250"/>
      </w:tblGrid>
      <w:tr>
        <w:trPr>
          <w:trHeight w:val="544"/>
        </w:trPr>
        <w:tc>
          <w:tcPr>
            <w:tcMar>
              <w:left w:w="108" w:type="dxa"/>
              <w:top w:w="0" w:type="dxa"/>
              <w:right w:w="108" w:type="dxa"/>
              <w:bottom w:w="0" w:type="dxa"/>
            </w:tcMar>
            <w:tcW w:w="592"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序号</w:t>
            </w:r>
            <w:r>
              <w:rPr>
                <w:rFonts w:hint="eastAsia" w:ascii="仿宋" w:hAnsi="仿宋" w:eastAsia="仿宋" w:cs="仿宋"/>
                <w:sz w:val="24"/>
                <w:szCs w:val="24"/>
                <w:highlight w:val="none"/>
              </w:rPr>
            </w:r>
            <w:r/>
          </w:p>
        </w:tc>
        <w:tc>
          <w:tcPr>
            <w:gridSpan w:val="2"/>
            <w:tcMar>
              <w:left w:w="108" w:type="dxa"/>
              <w:top w:w="0" w:type="dxa"/>
              <w:right w:w="108" w:type="dxa"/>
              <w:bottom w:w="0" w:type="dxa"/>
            </w:tcMar>
            <w:tcW w:w="181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产品</w:t>
            </w:r>
            <w:r>
              <w:rPr>
                <w:rFonts w:hint="eastAsia" w:ascii="仿宋" w:hAnsi="仿宋" w:eastAsia="仿宋" w:cs="仿宋"/>
                <w:sz w:val="24"/>
                <w:szCs w:val="24"/>
                <w:highlight w:val="none"/>
              </w:rPr>
            </w:r>
            <w:r/>
          </w:p>
          <w:p>
            <w:pPr>
              <w:pStyle w:val="900"/>
              <w:ind w:left="0" w:right="0" w:firstLine="0"/>
              <w:jc w:val="center"/>
              <w:spacing w:before="0" w:after="0" w:line="240" w:lineRule="auto"/>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名称</w:t>
            </w:r>
            <w:r>
              <w:rPr>
                <w:rFonts w:ascii="仿宋" w:hAnsi="仿宋" w:eastAsia="仿宋" w:cs="仿宋"/>
                <w:sz w:val="24"/>
                <w:szCs w:val="24"/>
                <w:highlight w:val="none"/>
                <w:lang w:val="en-US" w:eastAsia="zh-CN" w:bidi="ar-SA"/>
              </w:rPr>
            </w:r>
            <w:r/>
          </w:p>
        </w:tc>
        <w:tc>
          <w:tcPr>
            <w:tcMar>
              <w:left w:w="108" w:type="dxa"/>
              <w:top w:w="0" w:type="dxa"/>
              <w:right w:w="108" w:type="dxa"/>
              <w:bottom w:w="0" w:type="dxa"/>
            </w:tcMar>
            <w:tcW w:w="1150" w:type="dxa"/>
            <w:vAlign w:val="center"/>
            <w:textDirection w:val="lrTb"/>
            <w:noWrap w:val="false"/>
          </w:tcPr>
          <w:p>
            <w:pPr>
              <w:pStyle w:val="900"/>
              <w:ind w:left="0" w:right="0" w:firstLine="0"/>
              <w:jc w:val="center"/>
              <w:spacing w:before="0" w:after="0" w:line="240" w:lineRule="auto"/>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bidi="ar-SA"/>
              </w:rPr>
              <w:t xml:space="preserve">数量</w:t>
            </w:r>
            <w:r>
              <w:rPr>
                <w:rFonts w:ascii="仿宋" w:hAnsi="仿宋" w:eastAsia="仿宋" w:cs="仿宋"/>
                <w:sz w:val="24"/>
                <w:szCs w:val="24"/>
                <w:highlight w:val="none"/>
                <w:lang w:val="en-US" w:eastAsia="zh-CN" w:bidi="ar-SA"/>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bidi="ar-SA"/>
              </w:rPr>
              <w:t xml:space="preserve">投标</w:t>
            </w:r>
            <w:r>
              <w:rPr>
                <w:rFonts w:ascii="仿宋" w:hAnsi="仿宋" w:eastAsia="仿宋" w:cs="仿宋"/>
                <w:sz w:val="24"/>
                <w:szCs w:val="24"/>
                <w:highlight w:val="none"/>
                <w:lang w:val="en-US" w:eastAsia="zh-CN" w:bidi="ar-SA"/>
              </w:rPr>
            </w:r>
            <w:r/>
          </w:p>
          <w:p>
            <w:pPr>
              <w:pStyle w:val="900"/>
              <w:ind w:left="0" w:right="0" w:firstLine="0"/>
              <w:jc w:val="center"/>
              <w:spacing w:before="0" w:after="0" w:line="240" w:lineRule="auto"/>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bidi="ar-SA"/>
              </w:rPr>
              <w:t xml:space="preserve">产品品牌</w:t>
            </w:r>
            <w:r>
              <w:rPr>
                <w:rFonts w:ascii="仿宋" w:hAnsi="仿宋" w:eastAsia="仿宋" w:cs="仿宋"/>
                <w:sz w:val="24"/>
                <w:szCs w:val="24"/>
                <w:highlight w:val="none"/>
                <w:lang w:val="en-US" w:eastAsia="zh-CN" w:bidi="ar-SA"/>
              </w:rPr>
            </w:r>
            <w:r/>
          </w:p>
        </w:tc>
        <w:tc>
          <w:tcPr>
            <w:tcMar>
              <w:left w:w="108" w:type="dxa"/>
              <w:top w:w="0" w:type="dxa"/>
              <w:right w:w="108" w:type="dxa"/>
              <w:bottom w:w="0" w:type="dxa"/>
            </w:tcMar>
            <w:tcW w:w="1337" w:type="dxa"/>
            <w:vAlign w:val="center"/>
            <w:textDirection w:val="lrTb"/>
            <w:noWrap w:val="false"/>
          </w:tcPr>
          <w:p>
            <w:pPr>
              <w:pStyle w:val="900"/>
              <w:ind w:left="0" w:right="0" w:firstLine="0"/>
              <w:jc w:val="center"/>
              <w:spacing w:before="0" w:after="0" w:line="240" w:lineRule="auto"/>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bidi="ar-SA"/>
              </w:rPr>
              <w:t xml:space="preserve">投标    产品型号</w:t>
            </w:r>
            <w:r>
              <w:rPr>
                <w:rFonts w:ascii="仿宋" w:hAnsi="仿宋" w:eastAsia="仿宋" w:cs="仿宋"/>
                <w:sz w:val="24"/>
                <w:szCs w:val="24"/>
                <w:highlight w:val="none"/>
                <w:lang w:val="en-US" w:eastAsia="zh-CN" w:bidi="ar-SA"/>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分项</w:t>
            </w:r>
            <w:r>
              <w:rPr>
                <w:rFonts w:hint="eastAsia" w:ascii="仿宋" w:hAnsi="仿宋" w:eastAsia="仿宋" w:cs="仿宋"/>
                <w:sz w:val="24"/>
                <w:szCs w:val="24"/>
                <w:highlight w:val="none"/>
              </w:rPr>
            </w:r>
            <w:r/>
          </w:p>
          <w:p>
            <w:pPr>
              <w:pStyle w:val="900"/>
              <w:ind w:left="0" w:right="0" w:firstLine="0"/>
              <w:jc w:val="center"/>
              <w:spacing w:before="0" w:after="0" w:line="240" w:lineRule="auto"/>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分项</w:t>
            </w:r>
            <w:r>
              <w:rPr>
                <w:rFonts w:hint="eastAsia" w:ascii="仿宋" w:hAnsi="仿宋" w:eastAsia="仿宋" w:cs="仿宋"/>
                <w:sz w:val="24"/>
                <w:szCs w:val="24"/>
                <w:highlight w:val="none"/>
              </w:rPr>
            </w:r>
            <w:r/>
          </w:p>
          <w:p>
            <w:pPr>
              <w:pStyle w:val="900"/>
              <w:ind w:left="0" w:right="0" w:firstLine="0"/>
              <w:jc w:val="center"/>
              <w:spacing w:before="0" w:after="0" w:line="240" w:lineRule="auto"/>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val="en-US" w:eastAsia="zh-CN" w:bidi="ar-SA"/>
              </w:rPr>
            </w:r>
            <w:r/>
          </w:p>
        </w:tc>
      </w:tr>
      <w:tr>
        <w:trPr>
          <w:trHeight w:val="569"/>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1</w:t>
            </w:r>
            <w:r>
              <w:rPr>
                <w:rFonts w:hint="eastAsia" w:ascii="仿宋" w:hAnsi="仿宋" w:eastAsia="仿宋" w:cs="仿宋"/>
                <w:sz w:val="24"/>
                <w:szCs w:val="24"/>
                <w:highlight w:val="none"/>
              </w:rPr>
            </w:r>
            <w:r/>
          </w:p>
        </w:tc>
        <w:tc>
          <w:tcPr>
            <w:gridSpan w:val="2"/>
            <w:tcMar>
              <w:left w:w="108" w:type="dxa"/>
              <w:top w:w="0" w:type="dxa"/>
              <w:right w:w="108" w:type="dxa"/>
              <w:bottom w:w="0" w:type="dxa"/>
            </w:tcMar>
            <w:tcW w:w="181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t xml:space="preserve">1.5P挂壁空调</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1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lang w:val="en-US" w:eastAsia="zh-CN"/>
              </w:rPr>
              <w:t xml:space="preserve">1050</w:t>
            </w:r>
            <w:r>
              <w:rPr>
                <w:rFonts w:hint="eastAsia" w:ascii="仿宋" w:hAnsi="仿宋" w:eastAsia="仿宋" w:cs="仿宋"/>
                <w:sz w:val="24"/>
                <w:szCs w:val="24"/>
              </w:rPr>
              <w:t xml:space="preserve">套</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37"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r>
      <w:tr>
        <w:trPr>
          <w:trHeight w:val="623"/>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2</w:t>
            </w:r>
            <w:r>
              <w:rPr>
                <w:rFonts w:hint="eastAsia" w:ascii="仿宋" w:hAnsi="仿宋" w:eastAsia="仿宋" w:cs="仿宋"/>
                <w:sz w:val="24"/>
                <w:szCs w:val="24"/>
                <w:highlight w:val="none"/>
              </w:rPr>
            </w:r>
            <w:r/>
          </w:p>
        </w:tc>
        <w:tc>
          <w:tcPr>
            <w:tcMar>
              <w:left w:w="108" w:type="dxa"/>
              <w:top w:w="0" w:type="dxa"/>
              <w:right w:w="108" w:type="dxa"/>
              <w:bottom w:w="0" w:type="dxa"/>
            </w:tcMar>
            <w:tcW w:w="733" w:type="dxa"/>
            <w:vAlign w:val="center"/>
            <w:vMerge w:val="restart"/>
            <w:textDirection w:val="lrTb"/>
            <w:noWrap w:val="false"/>
          </w:tcPr>
          <w:p>
            <w:pPr>
              <w:pStyle w:val="900"/>
              <w:ind w:left="0" w:right="0" w:firstLine="0"/>
              <w:jc w:val="center"/>
              <w:spacing w:before="0" w:after="0" w:line="24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0"/>
              <w:ind w:left="113" w:right="113"/>
              <w:jc w:val="center"/>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lang w:val="en-US" w:eastAsia="zh-CN"/>
              </w:rPr>
              <w:t xml:space="preserve">辅材</w:t>
            </w:r>
            <w:r>
              <w:rPr>
                <w:rFonts w:hint="eastAsia" w:ascii="仿宋" w:hAnsi="仿宋" w:eastAsia="仿宋" w:cs="仿宋"/>
                <w:sz w:val="24"/>
                <w:szCs w:val="24"/>
                <w:highlight w:val="none"/>
                <w:lang w:val="en-US" w:eastAsia="zh-CN" w:bidi="ar-SA"/>
              </w:rPr>
            </w:r>
            <w:r/>
          </w:p>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08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lang w:val="en-US" w:eastAsia="zh-CN"/>
              </w:rPr>
              <w:t xml:space="preserve">铜管</w:t>
            </w:r>
            <w:r>
              <w:rPr>
                <w:rFonts w:hint="eastAsia" w:ascii="仿宋" w:hAnsi="仿宋" w:eastAsia="仿宋" w:cs="仿宋"/>
                <w:sz w:val="24"/>
                <w:szCs w:val="24"/>
                <w:highlight w:val="none"/>
              </w:rPr>
            </w:r>
            <w:r/>
          </w:p>
        </w:tc>
        <w:tc>
          <w:tcPr>
            <w:tcMar>
              <w:left w:w="108" w:type="dxa"/>
              <w:top w:w="0" w:type="dxa"/>
              <w:right w:w="108" w:type="dxa"/>
              <w:bottom w:w="0" w:type="dxa"/>
            </w:tcMar>
            <w:tcW w:w="1150" w:type="dxa"/>
            <w:vAlign w:val="center"/>
            <w:textDirection w:val="lrTb"/>
            <w:noWrap w:val="false"/>
          </w:tcPr>
          <w:p>
            <w:pPr>
              <w:pStyle w:val="900"/>
              <w:jc w:val="center"/>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lang w:val="en-US" w:eastAsia="zh-CN"/>
              </w:rPr>
              <w:t xml:space="preserve">2100</w:t>
            </w:r>
            <w:r>
              <w:rPr>
                <w:rFonts w:hint="eastAsia" w:ascii="仿宋" w:hAnsi="仿宋" w:eastAsia="仿宋" w:cs="仿宋"/>
                <w:sz w:val="24"/>
                <w:szCs w:val="24"/>
              </w:rPr>
              <w:t xml:space="preserve">米</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337"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r>
      <w:tr>
        <w:trPr>
          <w:trHeight w:val="528"/>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3</w:t>
            </w:r>
            <w:r>
              <w:rPr>
                <w:rFonts w:hint="eastAsia" w:ascii="仿宋" w:hAnsi="仿宋" w:eastAsia="仿宋" w:cs="仿宋"/>
                <w:sz w:val="24"/>
                <w:szCs w:val="24"/>
                <w:highlight w:val="none"/>
              </w:rPr>
            </w:r>
            <w:r/>
          </w:p>
        </w:tc>
        <w:tc>
          <w:tcPr>
            <w:tcMar>
              <w:left w:w="108" w:type="dxa"/>
              <w:top w:w="0" w:type="dxa"/>
              <w:right w:w="108" w:type="dxa"/>
              <w:bottom w:w="0" w:type="dxa"/>
            </w:tcMar>
            <w:tcW w:w="733" w:type="dxa"/>
            <w:vAlign w:val="center"/>
            <w:vMerge w:val="continue"/>
            <w:textDirection w:val="tbRlV"/>
            <w:noWrap w:val="false"/>
          </w:tcPr>
          <w:p>
            <w:pPr>
              <w:pStyle w:val="900"/>
              <w:ind w:left="113" w:right="113"/>
              <w:jc w:val="center"/>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080" w:type="dxa"/>
            <w:vAlign w:val="center"/>
            <w:textDirection w:val="lrTb"/>
            <w:noWrap w:val="false"/>
          </w:tcPr>
          <w:p>
            <w:pPr>
              <w:pStyle w:val="900"/>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rPr>
              <w:t xml:space="preserve">内机电源线</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150" w:type="dxa"/>
            <w:vAlign w:val="center"/>
            <w:textDirection w:val="lrTb"/>
            <w:noWrap w:val="false"/>
          </w:tcPr>
          <w:p>
            <w:pPr>
              <w:pStyle w:val="900"/>
              <w:jc w:val="center"/>
              <w:spacing w:after="0" w:line="240" w:lineRule="auto"/>
              <w:rPr>
                <w:rFonts w:hint="eastAsia" w:ascii="仿宋" w:hAnsi="仿宋" w:eastAsia="仿宋" w:cs="仿宋"/>
                <w:sz w:val="24"/>
                <w:szCs w:val="24"/>
                <w:highlight w:val="none"/>
              </w:rPr>
              <w:framePr w:vAnchor="text" w:hAnchor="page" w:x="1609" w:y="345"/>
            </w:pPr>
            <w:r>
              <w:rPr>
                <w:rFonts w:hint="eastAsia" w:ascii="仿宋" w:hAnsi="仿宋" w:eastAsia="仿宋" w:cs="仿宋"/>
                <w:sz w:val="24"/>
                <w:szCs w:val="24"/>
                <w:lang w:val="en-US" w:eastAsia="zh-CN"/>
              </w:rPr>
              <w:t xml:space="preserve">1575米</w:t>
            </w:r>
            <w:r>
              <w:rPr>
                <w:rFonts w:hint="eastAsia" w:ascii="仿宋" w:hAnsi="仿宋" w:eastAsia="仿宋" w:cs="仿宋"/>
                <w:sz w:val="24"/>
                <w:szCs w:val="24"/>
                <w:highlight w:val="none"/>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337"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r>
      <w:tr>
        <w:trPr>
          <w:trHeight w:val="407"/>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4</w:t>
            </w:r>
            <w:r>
              <w:rPr>
                <w:rFonts w:hint="eastAsia" w:ascii="仿宋" w:hAnsi="仿宋" w:eastAsia="仿宋" w:cs="仿宋"/>
                <w:sz w:val="24"/>
                <w:szCs w:val="24"/>
                <w:highlight w:val="none"/>
              </w:rPr>
            </w:r>
            <w:r/>
          </w:p>
        </w:tc>
        <w:tc>
          <w:tcPr>
            <w:tcMar>
              <w:left w:w="108" w:type="dxa"/>
              <w:top w:w="0" w:type="dxa"/>
              <w:right w:w="108" w:type="dxa"/>
              <w:bottom w:w="0" w:type="dxa"/>
            </w:tcMar>
            <w:tcW w:w="733" w:type="dxa"/>
            <w:vAlign w:val="center"/>
            <w:vMerge w:val="continue"/>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080" w:type="dxa"/>
            <w:vAlign w:val="center"/>
            <w:textDirection w:val="lrTb"/>
            <w:noWrap w:val="false"/>
          </w:tcPr>
          <w:p>
            <w:pPr>
              <w:pStyle w:val="900"/>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rPr>
              <w:t xml:space="preserve">支架及其它</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150" w:type="dxa"/>
            <w:vAlign w:val="center"/>
            <w:textDirection w:val="lrTb"/>
            <w:noWrap w:val="false"/>
          </w:tcPr>
          <w:p>
            <w:pPr>
              <w:pStyle w:val="900"/>
              <w:jc w:val="center"/>
              <w:spacing w:after="0" w:line="240" w:lineRule="auto"/>
              <w:rPr>
                <w:rFonts w:hint="eastAsia" w:ascii="仿宋" w:hAnsi="仿宋" w:eastAsia="仿宋" w:cs="仿宋"/>
                <w:sz w:val="24"/>
                <w:szCs w:val="24"/>
                <w:highlight w:val="none"/>
              </w:rPr>
              <w:framePr w:vAnchor="text" w:hAnchor="page" w:x="1609" w:y="345"/>
            </w:pPr>
            <w:r>
              <w:rPr>
                <w:rFonts w:hint="eastAsia" w:ascii="仿宋" w:hAnsi="仿宋" w:eastAsia="仿宋" w:cs="仿宋"/>
                <w:sz w:val="24"/>
                <w:szCs w:val="24"/>
                <w:lang w:val="en-US" w:eastAsia="zh-CN"/>
              </w:rPr>
              <w:t xml:space="preserve">1050</w:t>
            </w:r>
            <w:r>
              <w:rPr>
                <w:rFonts w:hint="eastAsia" w:ascii="仿宋" w:hAnsi="仿宋" w:eastAsia="仿宋" w:cs="仿宋"/>
                <w:sz w:val="24"/>
                <w:szCs w:val="24"/>
              </w:rPr>
              <w:t xml:space="preserve">套</w:t>
            </w:r>
            <w:r>
              <w:rPr>
                <w:rFonts w:hint="eastAsia" w:ascii="仿宋" w:hAnsi="仿宋" w:eastAsia="仿宋" w:cs="仿宋"/>
                <w:sz w:val="24"/>
                <w:szCs w:val="24"/>
                <w:highlight w:val="none"/>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337"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r>
            <w:r/>
          </w:p>
        </w:tc>
      </w:tr>
      <w:tr>
        <w:trPr>
          <w:trHeight w:val="597"/>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r>
            <w:r/>
          </w:p>
        </w:tc>
        <w:tc>
          <w:tcPr>
            <w:gridSpan w:val="2"/>
            <w:tcMar>
              <w:left w:w="108" w:type="dxa"/>
              <w:top w:w="0" w:type="dxa"/>
              <w:right w:w="108" w:type="dxa"/>
              <w:bottom w:w="0" w:type="dxa"/>
            </w:tcMar>
            <w:tcW w:w="1813" w:type="dxa"/>
            <w:vAlign w:val="center"/>
            <w:textDirection w:val="lrTb"/>
            <w:noWrap w:val="false"/>
          </w:tcPr>
          <w:p>
            <w:pPr>
              <w:pStyle w:val="900"/>
              <w:spacing w:after="0" w:line="240" w:lineRule="auto"/>
              <w:rPr>
                <w:rFonts w:hint="eastAsia" w:ascii="仿宋" w:hAnsi="仿宋" w:eastAsia="仿宋" w:cs="仿宋"/>
                <w:sz w:val="24"/>
                <w:szCs w:val="24"/>
                <w:highlight w:val="yellow"/>
                <w:lang w:val="en-US" w:eastAsia="zh-CN" w:bidi="ar-SA"/>
              </w:rPr>
              <w:framePr w:vAnchor="text" w:hAnchor="page" w:x="1609" w:y="345"/>
            </w:pPr>
            <w:r>
              <w:rPr>
                <w:rFonts w:hint="eastAsia" w:ascii="仿宋" w:hAnsi="仿宋" w:eastAsia="仿宋" w:cs="仿宋"/>
                <w:sz w:val="24"/>
                <w:szCs w:val="24"/>
                <w:highlight w:val="none"/>
              </w:rPr>
              <w:t xml:space="preserve">10P柜机空调</w:t>
            </w:r>
            <w:r>
              <w:rPr>
                <w:rFonts w:hint="eastAsia" w:ascii="仿宋" w:hAnsi="仿宋" w:eastAsia="仿宋" w:cs="仿宋"/>
                <w:sz w:val="24"/>
                <w:szCs w:val="24"/>
                <w:highlight w:val="yellow"/>
                <w:lang w:val="en-US" w:eastAsia="zh-CN" w:bidi="ar-SA"/>
              </w:rPr>
            </w:r>
            <w:r/>
          </w:p>
        </w:tc>
        <w:tc>
          <w:tcPr>
            <w:tcMar>
              <w:left w:w="108" w:type="dxa"/>
              <w:top w:w="0" w:type="dxa"/>
              <w:right w:w="108" w:type="dxa"/>
              <w:bottom w:w="0" w:type="dxa"/>
            </w:tcMar>
            <w:tcW w:w="11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套</w:t>
            </w:r>
            <w:r>
              <w:rPr>
                <w:rFonts w:hint="eastAsia" w:ascii="仿宋" w:hAnsi="仿宋" w:eastAsia="仿宋" w:cs="仿宋"/>
                <w:sz w:val="24"/>
                <w:szCs w:val="24"/>
                <w:highlight w:val="none"/>
              </w:rPr>
            </w:r>
            <w:r/>
          </w:p>
        </w:tc>
        <w:tc>
          <w:tcPr>
            <w:tcMar>
              <w:left w:w="108" w:type="dxa"/>
              <w:top w:w="0" w:type="dxa"/>
              <w:right w:w="108" w:type="dxa"/>
              <w:bottom w:w="0" w:type="dxa"/>
            </w:tcMar>
            <w:tcW w:w="1400" w:type="dxa"/>
            <w:vAlign w:val="center"/>
            <w:textDirection w:val="lrTb"/>
            <w:noWrap w:val="false"/>
          </w:tcPr>
          <w:p>
            <w:pPr>
              <w:pStyle w:val="900"/>
              <w:jc w:val="left"/>
              <w:spacing w:after="0" w:line="240" w:lineRule="auto"/>
              <w:rPr>
                <w:rFonts w:hint="eastAsia" w:ascii="仿宋" w:hAnsi="仿宋" w:eastAsia="仿宋" w:cs="仿宋"/>
                <w:sz w:val="24"/>
                <w:szCs w:val="24"/>
                <w:lang w:val="en-US" w:eastAsia="zh-CN" w:bidi="ar-SA"/>
              </w:rPr>
              <w:framePr w:vAnchor="text" w:hAnchor="page" w:x="1609" w:y="345"/>
            </w:pPr>
            <w:r>
              <w:rPr>
                <w:rFonts w:hint="eastAsia" w:ascii="仿宋" w:hAnsi="仿宋" w:eastAsia="仿宋" w:cs="仿宋"/>
                <w:sz w:val="24"/>
                <w:szCs w:val="24"/>
                <w:lang w:val="en-US" w:eastAsia="zh-CN" w:bidi="ar-SA"/>
              </w:rPr>
            </w:r>
            <w:r/>
          </w:p>
        </w:tc>
        <w:tc>
          <w:tcPr>
            <w:tcMar>
              <w:left w:w="108" w:type="dxa"/>
              <w:top w:w="0" w:type="dxa"/>
              <w:right w:w="108" w:type="dxa"/>
              <w:bottom w:w="0" w:type="dxa"/>
            </w:tcMar>
            <w:tcW w:w="1337"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r>
      <w:tr>
        <w:trPr>
          <w:trHeight w:val="580"/>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lang w:val="en-US" w:eastAsia="zh-CN"/>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rPr>
              <w:t xml:space="preserve">6</w:t>
            </w:r>
            <w:r>
              <w:rPr>
                <w:lang w:val="en-US" w:eastAsia="zh-CN"/>
              </w:rPr>
            </w:r>
            <w:r/>
          </w:p>
        </w:tc>
        <w:tc>
          <w:tcPr>
            <w:tcMar>
              <w:left w:w="108" w:type="dxa"/>
              <w:top w:w="0" w:type="dxa"/>
              <w:right w:w="108" w:type="dxa"/>
              <w:bottom w:w="0" w:type="dxa"/>
            </w:tcMar>
            <w:tcW w:w="733" w:type="dxa"/>
            <w:vAlign w:val="center"/>
            <w:vMerge w:val="restart"/>
            <w:textDirection w:val="lrTb"/>
            <w:noWrap w:val="false"/>
          </w:tcPr>
          <w:p>
            <w:pPr>
              <w:pStyle w:val="900"/>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lang w:val="en-US" w:eastAsia="zh-CN"/>
              </w:rPr>
              <w:t xml:space="preserve">辅材</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080" w:type="dxa"/>
            <w:vAlign w:val="center"/>
            <w:textDirection w:val="lrTb"/>
            <w:noWrap w:val="false"/>
          </w:tcPr>
          <w:p>
            <w:pPr>
              <w:pStyle w:val="900"/>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lang w:val="en-US" w:eastAsia="zh-CN"/>
              </w:rPr>
              <w:t xml:space="preserve">铜管</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150" w:type="dxa"/>
            <w:vAlign w:val="center"/>
            <w:textDirection w:val="lrTb"/>
            <w:noWrap w:val="false"/>
          </w:tcPr>
          <w:p>
            <w:pPr>
              <w:pStyle w:val="900"/>
              <w:jc w:val="center"/>
              <w:spacing w:after="0" w:line="240" w:lineRule="auto"/>
              <w:rPr>
                <w:rFonts w:hint="eastAsia" w:ascii="仿宋" w:hAnsi="仿宋" w:eastAsia="仿宋" w:cs="仿宋"/>
                <w:sz w:val="24"/>
                <w:szCs w:val="24"/>
                <w:lang w:val="en-US" w:eastAsia="zh-CN" w:bidi="ar-SA"/>
              </w:rPr>
              <w:framePr w:vAnchor="text" w:hAnchor="page" w:x="1609" w:y="345"/>
            </w:pPr>
            <w:r>
              <w:rPr>
                <w:rFonts w:hint="eastAsia" w:ascii="仿宋" w:hAnsi="仿宋" w:eastAsia="仿宋" w:cs="仿宋"/>
                <w:sz w:val="24"/>
                <w:szCs w:val="24"/>
                <w:lang w:val="en-US" w:eastAsia="zh-CN"/>
              </w:rPr>
              <w:t xml:space="preserve">100</w:t>
            </w:r>
            <w:r>
              <w:rPr>
                <w:rFonts w:hint="eastAsia" w:ascii="仿宋" w:hAnsi="仿宋" w:eastAsia="仿宋" w:cs="仿宋"/>
                <w:sz w:val="24"/>
                <w:szCs w:val="24"/>
              </w:rPr>
              <w:t xml:space="preserve">米</w:t>
            </w:r>
            <w:r>
              <w:rPr>
                <w:rFonts w:hint="eastAsia" w:ascii="仿宋" w:hAnsi="仿宋" w:eastAsia="仿宋" w:cs="仿宋"/>
                <w:sz w:val="24"/>
                <w:szCs w:val="24"/>
                <w:lang w:val="en-US" w:eastAsia="zh-CN" w:bidi="ar-SA"/>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37"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r>
      <w:tr>
        <w:trPr>
          <w:trHeight w:val="580"/>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rPr>
              <w:t xml:space="preserve">7</w:t>
            </w:r>
            <w:r>
              <w:rPr>
                <w:rFonts w:ascii="仿宋" w:hAnsi="仿宋" w:eastAsia="仿宋" w:cs="仿宋"/>
                <w:sz w:val="24"/>
                <w:szCs w:val="24"/>
                <w:highlight w:val="none"/>
                <w:lang w:val="en-US" w:eastAsia="zh-CN"/>
              </w:rPr>
            </w:r>
            <w:r/>
          </w:p>
        </w:tc>
        <w:tc>
          <w:tcPr>
            <w:tcMar>
              <w:left w:w="108" w:type="dxa"/>
              <w:top w:w="0" w:type="dxa"/>
              <w:right w:w="108" w:type="dxa"/>
              <w:bottom w:w="0" w:type="dxa"/>
            </w:tcMar>
            <w:tcW w:w="733" w:type="dxa"/>
            <w:vAlign w:val="center"/>
            <w:vMerge w:val="continue"/>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080" w:type="dxa"/>
            <w:vAlign w:val="center"/>
            <w:textDirection w:val="lrTb"/>
            <w:noWrap w:val="false"/>
          </w:tcPr>
          <w:p>
            <w:pPr>
              <w:pStyle w:val="900"/>
              <w:spacing w:after="0" w:line="240" w:lineRule="auto"/>
              <w:rPr>
                <w:rFonts w:hint="eastAsia" w:ascii="仿宋" w:hAnsi="仿宋" w:eastAsia="仿宋" w:cs="仿宋"/>
                <w:sz w:val="24"/>
                <w:szCs w:val="24"/>
                <w:highlight w:val="none"/>
                <w:lang w:val="en-US" w:eastAsia="zh-CN" w:bidi="ar-SA"/>
              </w:rPr>
              <w:framePr w:vAnchor="text" w:hAnchor="page" w:x="1609" w:y="345"/>
            </w:pPr>
            <w:r>
              <w:rPr>
                <w:rFonts w:hint="eastAsia" w:ascii="仿宋" w:hAnsi="仿宋" w:eastAsia="仿宋" w:cs="仿宋"/>
                <w:sz w:val="24"/>
                <w:szCs w:val="24"/>
                <w:highlight w:val="none"/>
              </w:rPr>
              <w:t xml:space="preserve">支架及其它</w:t>
            </w:r>
            <w:r>
              <w:rPr>
                <w:rFonts w:hint="eastAsia" w:ascii="仿宋" w:hAnsi="仿宋" w:eastAsia="仿宋" w:cs="仿宋"/>
                <w:sz w:val="24"/>
                <w:szCs w:val="24"/>
                <w:highlight w:val="none"/>
                <w:lang w:val="en-US" w:eastAsia="zh-CN" w:bidi="ar-SA"/>
              </w:rPr>
            </w:r>
            <w:r/>
          </w:p>
        </w:tc>
        <w:tc>
          <w:tcPr>
            <w:tcMar>
              <w:left w:w="108" w:type="dxa"/>
              <w:top w:w="0" w:type="dxa"/>
              <w:right w:w="108" w:type="dxa"/>
              <w:bottom w:w="0" w:type="dxa"/>
            </w:tcMar>
            <w:tcW w:w="1150" w:type="dxa"/>
            <w:vAlign w:val="center"/>
            <w:textDirection w:val="lrTb"/>
            <w:noWrap w:val="false"/>
          </w:tcPr>
          <w:p>
            <w:pPr>
              <w:pStyle w:val="900"/>
              <w:jc w:val="center"/>
              <w:spacing w:after="0" w:line="240" w:lineRule="auto"/>
              <w:rPr>
                <w:rFonts w:hint="eastAsia" w:ascii="仿宋" w:hAnsi="仿宋" w:eastAsia="仿宋" w:cs="仿宋"/>
                <w:sz w:val="24"/>
                <w:szCs w:val="24"/>
                <w:lang w:val="en-US" w:eastAsia="zh-CN" w:bidi="ar-SA"/>
              </w:rPr>
              <w:framePr w:vAnchor="text" w:hAnchor="page" w:x="1609" w:y="345"/>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套</w:t>
            </w:r>
            <w:r>
              <w:rPr>
                <w:rFonts w:hint="eastAsia" w:ascii="仿宋" w:hAnsi="仿宋" w:eastAsia="仿宋" w:cs="仿宋"/>
                <w:sz w:val="24"/>
                <w:szCs w:val="24"/>
                <w:lang w:val="en-US" w:eastAsia="zh-CN" w:bidi="ar-SA"/>
              </w:rPr>
            </w:r>
            <w:r/>
          </w:p>
        </w:tc>
        <w:tc>
          <w:tcPr>
            <w:tcMar>
              <w:left w:w="108" w:type="dxa"/>
              <w:top w:w="0" w:type="dxa"/>
              <w:right w:w="108" w:type="dxa"/>
              <w:bottom w:w="0" w:type="dxa"/>
            </w:tcMar>
            <w:tcW w:w="140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37" w:type="dxa"/>
            <w:vAlign w:val="top"/>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353"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r>
      <w:tr>
        <w:trPr>
          <w:trHeight w:val="580"/>
        </w:trPr>
        <w:tc>
          <w:tcPr>
            <w:gridSpan w:val="7"/>
            <w:tcMar>
              <w:left w:w="108" w:type="dxa"/>
              <w:top w:w="0" w:type="dxa"/>
              <w:right w:w="108" w:type="dxa"/>
              <w:bottom w:w="0" w:type="dxa"/>
            </w:tcMar>
            <w:tcW w:w="7645" w:type="dxa"/>
            <w:vAlign w:val="center"/>
            <w:textDirection w:val="lrTb"/>
            <w:noWrap w:val="false"/>
          </w:tcPr>
          <w:p>
            <w:pPr>
              <w:pStyle w:val="900"/>
              <w:ind w:left="0" w:right="0" w:firstLine="0"/>
              <w:jc w:val="center"/>
              <w:spacing w:before="0" w:after="0" w:line="240" w:lineRule="auto"/>
              <w:rPr>
                <w:rFonts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lang w:val="en-US" w:eastAsia="zh-CN"/>
              </w:rPr>
              <w:t xml:space="preserve">分项总报价</w:t>
            </w:r>
            <w:r>
              <w:rPr>
                <w:rFonts w:ascii="仿宋" w:hAnsi="仿宋" w:eastAsia="仿宋" w:cs="仿宋"/>
                <w:sz w:val="24"/>
                <w:szCs w:val="24"/>
                <w:highlight w:val="none"/>
                <w:lang w:val="en-US" w:eastAsia="zh-CN"/>
              </w:rPr>
            </w:r>
            <w:r/>
          </w:p>
        </w:tc>
        <w:tc>
          <w:tcPr>
            <w:tcMar>
              <w:left w:w="108" w:type="dxa"/>
              <w:top w:w="0" w:type="dxa"/>
              <w:right w:w="108" w:type="dxa"/>
              <w:bottom w:w="0" w:type="dxa"/>
            </w:tcMar>
            <w:tcW w:w="1250"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sz w:val="24"/>
                <w:szCs w:val="24"/>
                <w:highlight w:val="none"/>
              </w:rPr>
            </w:r>
            <w:r/>
          </w:p>
        </w:tc>
      </w:tr>
      <w:tr>
        <w:trPr>
          <w:trHeight w:val="632"/>
        </w:trPr>
        <w:tc>
          <w:tcPr>
            <w:tcMar>
              <w:left w:w="108" w:type="dxa"/>
              <w:top w:w="0" w:type="dxa"/>
              <w:right w:w="108" w:type="dxa"/>
              <w:bottom w:w="0" w:type="dxa"/>
            </w:tcMar>
            <w:tcW w:w="592" w:type="dxa"/>
            <w:vAlign w:val="center"/>
            <w:textDirection w:val="lrTb"/>
            <w:noWrap w:val="false"/>
          </w:tcPr>
          <w:p>
            <w:pPr>
              <w:pStyle w:val="900"/>
              <w:ind w:left="0" w:right="0" w:firstLine="0"/>
              <w:jc w:val="center"/>
              <w:spacing w:before="0" w:after="0" w:line="240" w:lineRule="auto"/>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sz w:val="24"/>
                <w:szCs w:val="24"/>
                <w:highlight w:val="none"/>
                <w:lang w:val="en-US" w:eastAsia="zh-CN"/>
              </w:rPr>
            </w:r>
            <w:r/>
          </w:p>
        </w:tc>
        <w:tc>
          <w:tcPr>
            <w:gridSpan w:val="7"/>
            <w:tcMar>
              <w:left w:w="108" w:type="dxa"/>
              <w:top w:w="0" w:type="dxa"/>
              <w:right w:w="108" w:type="dxa"/>
              <w:bottom w:w="0" w:type="dxa"/>
            </w:tcMar>
            <w:tcW w:w="8303" w:type="dxa"/>
            <w:vAlign w:val="center"/>
            <w:textDirection w:val="lrTb"/>
            <w:noWrap w:val="false"/>
          </w:tcPr>
          <w:p>
            <w:pPr>
              <w:pStyle w:val="900"/>
              <w:ind w:left="0" w:right="0" w:firstLine="0"/>
              <w:jc w:val="both"/>
              <w:spacing w:before="0" w:after="0" w:line="240" w:lineRule="auto"/>
              <w:rPr>
                <w:rFonts w:eastAsia="仿宋"/>
                <w:lang w:val="en-US" w:eastAsia="zh-CN"/>
              </w:rPr>
              <w:pBdr>
                <w:top w:val="none" w:color="000000" w:sz="0" w:space="0"/>
                <w:left w:val="none" w:color="000000" w:sz="0" w:space="0"/>
                <w:bottom w:val="none" w:color="000000" w:sz="0" w:space="0"/>
                <w:right w:val="none" w:color="000000" w:sz="0" w:space="0"/>
              </w:pBdr>
              <w:framePr w:vAnchor="text" w:hAnchor="page" w:x="1609" w:y="345"/>
            </w:pPr>
            <w:r>
              <w:rPr>
                <w:rFonts w:hint="eastAsia" w:ascii="仿宋" w:hAnsi="仿宋" w:eastAsia="仿宋" w:cs="仿宋"/>
                <w:color w:val="000000"/>
                <w:sz w:val="24"/>
                <w:szCs w:val="24"/>
                <w:highlight w:val="none"/>
                <w:lang w:val="en-US" w:eastAsia="zh-CN"/>
              </w:rPr>
              <w:t xml:space="preserve">投标总报价大写：                         元整</w:t>
            </w:r>
            <w:r>
              <w:rPr>
                <w:rFonts w:eastAsia="仿宋"/>
                <w:lang w:val="en-US" w:eastAsia="zh-CN"/>
              </w:rPr>
            </w:r>
            <w:r/>
          </w:p>
        </w:tc>
      </w:tr>
    </w:tbl>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900"/>
        <w:numPr>
          <w:ilvl w:val="0"/>
          <w:numId w:val="11"/>
        </w:numPr>
        <w:ind w:left="-140" w:firstLine="560"/>
        <w:spacing w:line="460" w:lineRule="exact"/>
        <w:tabs>
          <w:tab w:val="left" w:pos="312" w:leader="none"/>
        </w:tabs>
        <w:rPr>
          <w:rFonts w:hint="eastAsia" w:ascii="仿宋" w:hAnsi="仿宋" w:eastAsia="仿宋" w:cs="仿宋"/>
          <w:sz w:val="24"/>
          <w:szCs w:val="24"/>
          <w:highlight w:val="none"/>
        </w:rPr>
      </w:pPr>
      <w:r>
        <w:rPr>
          <w:rFonts w:hint="eastAsia" w:ascii="仿宋" w:hAnsi="仿宋" w:eastAsia="仿宋" w:cs="Times New Roman"/>
          <w:color w:val="000000"/>
          <w:sz w:val="24"/>
          <w:szCs w:val="24"/>
          <w:highlight w:val="none"/>
        </w:rPr>
        <w:t xml:space="preserve">投标报价采用总承包方式，“投标总报价”</w:t>
      </w:r>
      <w:r>
        <w:rPr>
          <w:rFonts w:hint="eastAsia" w:ascii="仿宋" w:hAnsi="仿宋" w:eastAsia="仿宋" w:cs="Times New Roman"/>
          <w:color w:val="000000"/>
          <w:sz w:val="24"/>
          <w:szCs w:val="24"/>
          <w:highlight w:val="none"/>
          <w:lang w:val="en-US" w:eastAsia="zh-CN"/>
        </w:rPr>
        <w:t xml:space="preserve">应</w:t>
      </w:r>
      <w:r>
        <w:rPr>
          <w:rFonts w:hint="eastAsia" w:ascii="仿宋" w:hAnsi="仿宋" w:eastAsia="仿宋" w:cs="Times New Roman"/>
          <w:color w:val="000000"/>
          <w:sz w:val="24"/>
          <w:szCs w:val="24"/>
          <w:highlight w:val="none"/>
        </w:rPr>
        <w:t xml:space="preserve">包含全部设备</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安装、运输、调试、验收以及施工过程的</w:t>
      </w:r>
      <w:r>
        <w:rPr>
          <w:rFonts w:hint="eastAsia" w:ascii="仿宋" w:hAnsi="仿宋" w:eastAsia="仿宋" w:cs="Times New Roman"/>
          <w:color w:val="000000"/>
          <w:sz w:val="24"/>
          <w:szCs w:val="24"/>
          <w:highlight w:val="none"/>
          <w:lang w:val="en-US" w:eastAsia="zh-CN"/>
        </w:rPr>
        <w:t xml:space="preserve">一切</w:t>
      </w:r>
      <w:r>
        <w:rPr>
          <w:rFonts w:hint="eastAsia" w:ascii="仿宋" w:hAnsi="仿宋" w:eastAsia="仿宋" w:cs="Times New Roman"/>
          <w:color w:val="000000"/>
          <w:sz w:val="24"/>
          <w:szCs w:val="24"/>
          <w:highlight w:val="none"/>
        </w:rPr>
        <w:t xml:space="preserve">辅材</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安全文明施工、垃圾清运、税金</w:t>
      </w:r>
      <w:r>
        <w:rPr>
          <w:rFonts w:hint="eastAsia" w:ascii="仿宋" w:hAnsi="仿宋" w:eastAsia="仿宋" w:cs="Times New Roman"/>
          <w:color w:val="000000"/>
          <w:sz w:val="24"/>
          <w:szCs w:val="24"/>
          <w:highlight w:val="none"/>
        </w:rPr>
        <w:t xml:space="preserve">及其他有关的为完成本项目发生的所有费用</w:t>
      </w:r>
      <w:r>
        <w:rPr>
          <w:rFonts w:hint="eastAsia" w:ascii="仿宋" w:hAnsi="仿宋" w:eastAsia="仿宋" w:cs="Times New Roman"/>
          <w:color w:val="000000"/>
          <w:sz w:val="24"/>
          <w:szCs w:val="24"/>
          <w:highlight w:val="none"/>
        </w:rPr>
        <w:t xml:space="preserve">（包含但不限于以上费用）。</w:t>
      </w:r>
      <w:r>
        <w:rPr>
          <w:rFonts w:hint="eastAsia" w:ascii="仿宋" w:hAnsi="仿宋" w:eastAsia="仿宋" w:cs="仿宋"/>
          <w:sz w:val="24"/>
          <w:szCs w:val="24"/>
          <w:highlight w:val="none"/>
        </w:rPr>
        <w:t xml:space="preserve">确保机器正常运转交付验收合格使用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900"/>
        <w:numPr>
          <w:ilvl w:val="0"/>
          <w:numId w:val="0"/>
        </w:numPr>
        <w:ind w:firstLine="480"/>
        <w:spacing w:line="460" w:lineRule="exact"/>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2.</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val="en-US" w:eastAsia="zh-CN"/>
        </w:rPr>
        <w:t xml:space="preserve">分项报价明细</w:t>
      </w:r>
      <w:r>
        <w:rPr>
          <w:rFonts w:hint="eastAsia" w:ascii="仿宋" w:hAnsi="仿宋" w:eastAsia="仿宋" w:cs="Times New Roman"/>
          <w:color w:val="000000"/>
          <w:sz w:val="24"/>
          <w:szCs w:val="24"/>
          <w:highlight w:val="none"/>
        </w:rPr>
        <w:t xml:space="preserve">表”中“</w:t>
      </w:r>
      <w:r>
        <w:rPr>
          <w:rFonts w:hint="eastAsia" w:ascii="仿宋" w:hAnsi="仿宋" w:eastAsia="仿宋" w:cs="Times New Roman"/>
          <w:color w:val="000000"/>
          <w:sz w:val="24"/>
          <w:szCs w:val="24"/>
          <w:highlight w:val="none"/>
          <w:lang w:val="en-US" w:eastAsia="zh-CN"/>
        </w:rPr>
        <w:t xml:space="preserve">分项</w:t>
      </w:r>
      <w:r>
        <w:rPr>
          <w:rFonts w:hint="eastAsia" w:ascii="仿宋" w:hAnsi="仿宋" w:eastAsia="仿宋" w:cs="Times New Roman"/>
          <w:color w:val="000000"/>
          <w:sz w:val="24"/>
          <w:szCs w:val="24"/>
          <w:highlight w:val="none"/>
        </w:rPr>
        <w:t xml:space="preserve">总</w:t>
      </w:r>
      <w:r>
        <w:rPr>
          <w:rFonts w:hint="eastAsia" w:ascii="仿宋" w:hAnsi="仿宋" w:eastAsia="仿宋" w:cs="Times New Roman"/>
          <w:color w:val="000000"/>
          <w:sz w:val="24"/>
          <w:szCs w:val="24"/>
          <w:highlight w:val="none"/>
          <w:lang w:val="en-US" w:eastAsia="zh-CN"/>
        </w:rPr>
        <w:t xml:space="preserve">报</w:t>
      </w:r>
      <w:r>
        <w:rPr>
          <w:rFonts w:hint="eastAsia" w:ascii="仿宋" w:hAnsi="仿宋" w:eastAsia="仿宋" w:cs="Times New Roman"/>
          <w:color w:val="000000"/>
          <w:sz w:val="24"/>
          <w:szCs w:val="24"/>
          <w:highlight w:val="none"/>
        </w:rPr>
        <w:t xml:space="preserve">价”数额应当与“</w:t>
      </w:r>
      <w:r>
        <w:rPr>
          <w:rFonts w:hint="eastAsia" w:ascii="仿宋" w:hAnsi="仿宋" w:eastAsia="仿宋" w:cs="Times New Roman"/>
          <w:color w:val="000000"/>
          <w:sz w:val="24"/>
          <w:szCs w:val="24"/>
          <w:highlight w:val="none"/>
          <w:lang w:val="en-US" w:eastAsia="zh-CN"/>
        </w:rPr>
        <w:t xml:space="preserve">投标总报价大写</w:t>
      </w:r>
      <w:r>
        <w:rPr>
          <w:rFonts w:hint="eastAsia" w:ascii="仿宋" w:hAnsi="仿宋" w:eastAsia="仿宋" w:cs="Times New Roman"/>
          <w:color w:val="000000"/>
          <w:sz w:val="24"/>
          <w:szCs w:val="24"/>
          <w:highlight w:val="none"/>
        </w:rPr>
        <w:t xml:space="preserve">”中数额一致</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lang w:val="en-US" w:eastAsia="zh-CN"/>
        </w:rPr>
        <w:t xml:space="preserve">如不一致，按照大写数额为准</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rPr>
      </w:r>
      <w:r/>
    </w:p>
    <w:p>
      <w:pPr>
        <w:pStyle w:val="900"/>
        <w:numPr>
          <w:ilvl w:val="0"/>
          <w:numId w:val="0"/>
        </w:numPr>
        <w:ind w:left="420"/>
        <w:spacing w:line="460" w:lineRule="exact"/>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投标分项报价表</w:t>
      </w:r>
      <w:r>
        <w:rPr>
          <w:rFonts w:hint="eastAsia" w:ascii="仿宋" w:hAnsi="仿宋" w:eastAsia="仿宋" w:cs="Times New Roman"/>
          <w:color w:val="000000"/>
          <w:sz w:val="24"/>
          <w:szCs w:val="24"/>
          <w:highlight w:val="none"/>
          <w:lang w:val="en-US" w:eastAsia="zh-CN"/>
        </w:rPr>
        <w:t xml:space="preserve">中“投标产品品牌”、“投标产品型号”由投标方填写。</w:t>
      </w:r>
      <w:r>
        <w:rPr>
          <w:rFonts w:hint="eastAsia" w:ascii="仿宋" w:hAnsi="仿宋" w:eastAsia="仿宋" w:cs="Times New Roman"/>
          <w:color w:val="000000"/>
          <w:sz w:val="24"/>
          <w:szCs w:val="24"/>
          <w:highlight w:val="none"/>
          <w:lang w:val="en-US" w:eastAsia="zh-CN"/>
        </w:rPr>
      </w:r>
      <w:r/>
    </w:p>
    <w:p>
      <w:pPr>
        <w:pStyle w:val="900"/>
        <w:numPr>
          <w:ilvl w:val="0"/>
          <w:numId w:val="0"/>
        </w:numPr>
        <w:ind w:left="420"/>
        <w:spacing w:line="460" w:lineRule="exact"/>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4.投标分项报价表填写缺项，作为无效标处理。</w:t>
      </w:r>
      <w:r>
        <w:rPr>
          <w:rFonts w:hint="eastAsia" w:ascii="仿宋" w:hAnsi="仿宋" w:eastAsia="仿宋" w:cs="Times New Roman"/>
          <w:color w:val="000000"/>
          <w:sz w:val="24"/>
          <w:szCs w:val="24"/>
          <w:highlight w:val="none"/>
          <w:lang w:val="en-US" w:eastAsia="zh-CN"/>
        </w:rPr>
      </w:r>
      <w:r/>
    </w:p>
    <w:p>
      <w:pPr>
        <w:pStyle w:val="900"/>
        <w:spacing w:line="300" w:lineRule="auto"/>
        <w:rPr>
          <w:rFonts w:hint="eastAsia" w:ascii="仿宋" w:hAnsi="仿宋" w:eastAsia="仿宋" w:cs="仿宋"/>
          <w:b/>
          <w:sz w:val="28"/>
          <w:szCs w:val="28"/>
        </w:rPr>
        <w:outlineLvl w:val="0"/>
      </w:pPr>
      <w:r>
        <w:rPr>
          <w:rFonts w:hint="eastAsia" w:ascii="仿宋" w:hAnsi="仿宋" w:eastAsia="仿宋" w:cs="仿宋"/>
          <w:b/>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pStyle w:val="900"/>
        <w:rPr>
          <w:rFonts w:hint="eastAsia" w:ascii="仿宋" w:hAnsi="仿宋" w:eastAsia="仿宋" w:cs="仿宋"/>
          <w:sz w:val="28"/>
          <w:szCs w:val="28"/>
        </w:rPr>
      </w:pPr>
      <w:r>
        <w:rPr>
          <w:rFonts w:hint="eastAsia" w:ascii="仿宋" w:hAnsi="仿宋" w:eastAsia="仿宋" w:cs="仿宋"/>
          <w:sz w:val="28"/>
          <w:szCs w:val="28"/>
        </w:rPr>
      </w:r>
      <w:r/>
    </w:p>
    <w:p>
      <w:pPr>
        <w:pStyle w:val="900"/>
        <w:rPr>
          <w:rFonts w:hint="eastAsia" w:ascii="仿宋" w:hAnsi="仿宋" w:eastAsia="仿宋" w:cs="仿宋"/>
          <w:sz w:val="28"/>
          <w:szCs w:val="28"/>
        </w:rPr>
      </w:pPr>
      <w:r>
        <w:rPr>
          <w:rFonts w:hint="eastAsia" w:ascii="仿宋" w:hAnsi="仿宋" w:eastAsia="仿宋" w:cs="仿宋"/>
          <w:sz w:val="28"/>
          <w:szCs w:val="28"/>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附件3</w:t>
      </w:r>
      <w:r>
        <w:rPr>
          <w:rFonts w:hint="eastAsia" w:ascii="仿宋" w:hAnsi="仿宋" w:eastAsia="仿宋" w:cs="仿宋"/>
          <w:b/>
          <w:sz w:val="32"/>
          <w:szCs w:val="32"/>
        </w:rPr>
      </w:r>
      <w:r/>
    </w:p>
    <w:p>
      <w:pPr>
        <w:pStyle w:val="900"/>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技术要求响应及偏离表（分包号：**）</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063"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技术要求</w:t>
            </w:r>
            <w:r>
              <w:rPr>
                <w:rFonts w:hint="eastAsia" w:ascii="仿宋" w:hAnsi="仿宋" w:eastAsia="仿宋" w:cs="仿宋"/>
                <w:sz w:val="28"/>
                <w:szCs w:val="28"/>
              </w:rPr>
            </w:r>
            <w:r/>
          </w:p>
        </w:tc>
        <w:tc>
          <w:tcPr>
            <w:tcW w:w="3191"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rPr>
                <w:rFonts w:hint="eastAsia" w:ascii="仿宋" w:hAnsi="仿宋" w:eastAsia="仿宋" w:cs="仿宋"/>
                <w:sz w:val="28"/>
                <w:szCs w:val="28"/>
              </w:rPr>
            </w:r>
            <w:r/>
          </w:p>
        </w:tc>
        <w:tc>
          <w:tcPr>
            <w:tcW w:w="2128"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063"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3191"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rPr>
          <w:rFonts w:hint="eastAsia" w:ascii="仿宋" w:hAnsi="仿宋" w:eastAsia="仿宋" w:cs="仿宋"/>
          <w:sz w:val="28"/>
          <w:szCs w:val="28"/>
        </w:rPr>
      </w:r>
      <w:r/>
    </w:p>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rPr>
          <w:rFonts w:hint="eastAsia" w:ascii="仿宋" w:hAnsi="仿宋" w:eastAsia="仿宋" w:cs="仿宋"/>
          <w:sz w:val="28"/>
          <w:szCs w:val="28"/>
        </w:rPr>
      </w:r>
      <w:r/>
    </w:p>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rPr>
          <w:rFonts w:hint="eastAsia" w:ascii="仿宋" w:hAnsi="仿宋" w:eastAsia="仿宋" w:cs="仿宋"/>
          <w:sz w:val="28"/>
          <w:szCs w:val="28"/>
        </w:rPr>
      </w:r>
      <w:r/>
    </w:p>
    <w:p>
      <w:pPr>
        <w:pStyle w:val="900"/>
        <w:rPr>
          <w:rFonts w:hint="eastAsia" w:ascii="仿宋" w:hAnsi="仿宋" w:eastAsia="仿宋" w:cs="仿宋"/>
          <w:lang w:val="en-US" w:eastAsia="zh-CN"/>
        </w:rPr>
      </w:pPr>
      <w:r>
        <w:rPr>
          <w:rFonts w:hint="eastAsia" w:ascii="仿宋" w:hAnsi="仿宋" w:eastAsia="仿宋" w:cs="仿宋"/>
          <w:b/>
          <w:sz w:val="28"/>
          <w:szCs w:val="28"/>
        </w:rPr>
        <w:br w:type="page" w:clear="all"/>
      </w:r>
      <w:r>
        <w:rPr>
          <w:rFonts w:hint="eastAsia" w:ascii="仿宋" w:hAnsi="仿宋" w:eastAsia="仿宋" w:cs="仿宋"/>
          <w:lang w:val="en-US" w:eastAsia="zh-CN"/>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附件4</w:t>
      </w:r>
      <w:r>
        <w:rPr>
          <w:rFonts w:hint="eastAsia" w:ascii="仿宋" w:hAnsi="仿宋" w:eastAsia="仿宋" w:cs="仿宋"/>
          <w:b/>
          <w:sz w:val="32"/>
          <w:szCs w:val="32"/>
        </w:rPr>
      </w:r>
      <w:r/>
    </w:p>
    <w:p>
      <w:pPr>
        <w:pStyle w:val="900"/>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商务要求响应及偏离表（分包号：**）</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063"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商务要求</w:t>
            </w:r>
            <w:r>
              <w:rPr>
                <w:rFonts w:hint="eastAsia" w:ascii="仿宋" w:hAnsi="仿宋" w:eastAsia="仿宋" w:cs="仿宋"/>
                <w:sz w:val="28"/>
                <w:szCs w:val="28"/>
              </w:rPr>
            </w:r>
            <w:r/>
          </w:p>
        </w:tc>
        <w:tc>
          <w:tcPr>
            <w:tcW w:w="3191"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rPr>
                <w:rFonts w:hint="eastAsia" w:ascii="仿宋" w:hAnsi="仿宋" w:eastAsia="仿宋" w:cs="仿宋"/>
                <w:sz w:val="28"/>
                <w:szCs w:val="28"/>
              </w:rPr>
            </w:r>
            <w:r/>
          </w:p>
        </w:tc>
        <w:tc>
          <w:tcPr>
            <w:tcW w:w="2128" w:type="dxa"/>
            <w:vAlign w:val="center"/>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063"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3191"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900"/>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rPr>
          <w:rFonts w:hint="eastAsia" w:ascii="仿宋" w:hAnsi="仿宋" w:eastAsia="仿宋" w:cs="仿宋"/>
          <w:sz w:val="28"/>
          <w:szCs w:val="28"/>
        </w:rPr>
      </w:r>
      <w:r/>
    </w:p>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rPr>
          <w:rFonts w:hint="eastAsia" w:ascii="仿宋" w:hAnsi="仿宋" w:eastAsia="仿宋" w:cs="仿宋"/>
          <w:sz w:val="28"/>
          <w:szCs w:val="28"/>
        </w:rPr>
      </w:r>
      <w:r/>
    </w:p>
    <w:p>
      <w:pPr>
        <w:pStyle w:val="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rPr>
          <w:rFonts w:hint="eastAsia" w:ascii="仿宋" w:hAnsi="仿宋" w:eastAsia="仿宋" w:cs="仿宋"/>
          <w:sz w:val="28"/>
          <w:szCs w:val="28"/>
        </w:rPr>
      </w:r>
      <w:r/>
    </w:p>
    <w:p>
      <w:pPr>
        <w:pStyle w:val="900"/>
        <w:rPr>
          <w:rFonts w:hint="eastAsia" w:ascii="仿宋" w:hAnsi="仿宋" w:eastAsia="仿宋" w:cs="仿宋"/>
          <w:lang w:val="en-US" w:eastAsia="zh-CN"/>
        </w:rPr>
      </w:pPr>
      <w:r>
        <w:rPr>
          <w:rFonts w:hint="eastAsia" w:ascii="仿宋" w:hAnsi="仿宋" w:eastAsia="仿宋" w:cs="仿宋"/>
          <w:lang w:val="en-US" w:eastAsia="zh-CN"/>
        </w:rPr>
        <w:br w:type="page" w:clear="all"/>
      </w:r>
      <w:r>
        <w:rPr>
          <w:rFonts w:hint="eastAsia" w:ascii="仿宋" w:hAnsi="仿宋" w:eastAsia="仿宋" w:cs="仿宋"/>
          <w:lang w:val="en-US" w:eastAsia="zh-CN"/>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附件5</w:t>
      </w:r>
      <w:r>
        <w:rPr>
          <w:rFonts w:hint="eastAsia" w:ascii="仿宋" w:hAnsi="仿宋" w:eastAsia="仿宋" w:cs="仿宋"/>
          <w:b/>
          <w:sz w:val="32"/>
          <w:szCs w:val="32"/>
        </w:rPr>
      </w:r>
      <w:r/>
    </w:p>
    <w:p>
      <w:pPr>
        <w:pStyle w:val="900"/>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投标人符合《</w:t>
      </w:r>
      <w:r>
        <w:rPr>
          <w:rFonts w:hint="eastAsia" w:ascii="仿宋" w:hAnsi="仿宋" w:eastAsia="仿宋" w:cs="仿宋"/>
          <w:b/>
          <w:sz w:val="32"/>
          <w:szCs w:val="32"/>
          <w:lang w:eastAsia="zh-CN"/>
        </w:rPr>
        <w:t xml:space="preserve">中华人民共和国</w:t>
      </w:r>
      <w:r>
        <w:rPr>
          <w:rFonts w:hint="eastAsia" w:ascii="仿宋" w:hAnsi="仿宋" w:eastAsia="仿宋" w:cs="仿宋"/>
          <w:b/>
          <w:sz w:val="32"/>
          <w:szCs w:val="32"/>
        </w:rPr>
        <w:t xml:space="preserve">政府采购法》第二十二条规定条件的声明函</w:t>
      </w:r>
      <w:r>
        <w:rPr>
          <w:rFonts w:hint="eastAsia" w:ascii="仿宋" w:hAnsi="仿宋" w:eastAsia="仿宋" w:cs="仿宋"/>
          <w:b/>
          <w:sz w:val="32"/>
          <w:szCs w:val="32"/>
        </w:rPr>
      </w:r>
      <w:r/>
    </w:p>
    <w:p>
      <w:pPr>
        <w:pStyle w:val="900"/>
        <w:ind w:firstLine="560"/>
        <w:spacing w:line="54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lang w:val="en-US" w:eastAsia="zh-CN"/>
        </w:rPr>
        <w:t xml:space="preserve">  </w:t>
      </w:r>
      <w:r>
        <w:rPr>
          <w:rFonts w:hint="eastAsia" w:eastAsia="仿宋" w:cs="Times New Roman"/>
          <w:sz w:val="28"/>
          <w:szCs w:val="28"/>
          <w:u w:val="single"/>
          <w:lang w:val="en-US" w:eastAsia="zh-CN"/>
        </w:rPr>
        <w:t xml:space="preserve">          </w:t>
      </w:r>
      <w:r>
        <w:rPr>
          <w:rFonts w:ascii="Times New Roman" w:hAnsi="Times New Roman" w:eastAsia="仿宋" w:cs="Times New Roman"/>
          <w:bCs/>
          <w:color w:val="000000"/>
          <w:sz w:val="28"/>
          <w:szCs w:val="28"/>
          <w:u w:val="single"/>
          <w:lang w:val="en-US" w:eastAsia="zh-CN"/>
        </w:rPr>
        <w:t xml:space="preserve">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rPr>
          <w:rFonts w:hint="eastAsia" w:ascii="仿宋" w:hAnsi="仿宋" w:eastAsia="仿宋" w:cs="仿宋"/>
          <w:b/>
          <w:bCs/>
          <w:color w:val="000000"/>
          <w:sz w:val="28"/>
          <w:szCs w:val="28"/>
        </w:rPr>
      </w:r>
      <w:r/>
    </w:p>
    <w:p>
      <w:pPr>
        <w:pStyle w:val="900"/>
        <w:ind w:firstLine="482"/>
        <w:spacing w:line="54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900"/>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900"/>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900"/>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900"/>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8"/>
          <w:szCs w:val="28"/>
        </w:rPr>
      </w:r>
      <w:r/>
    </w:p>
    <w:p>
      <w:pPr>
        <w:pStyle w:val="900"/>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900"/>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900"/>
        <w:jc w:val="cente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r>
        <w:rPr>
          <w:rFonts w:hint="eastAsia" w:ascii="仿宋" w:hAnsi="仿宋" w:eastAsia="仿宋" w:cs="仿宋"/>
          <w:bCs/>
          <w:color w:val="000000"/>
          <w:sz w:val="28"/>
          <w:szCs w:val="28"/>
        </w:rPr>
      </w:r>
      <w:r/>
    </w:p>
    <w:p>
      <w:pPr>
        <w:pStyle w:val="900"/>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900"/>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月</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日</w:t>
      </w:r>
      <w:r>
        <w:rPr>
          <w:rFonts w:hint="eastAsia" w:ascii="仿宋" w:hAnsi="仿宋" w:eastAsia="仿宋" w:cs="仿宋"/>
          <w:bCs/>
          <w:color w:val="000000"/>
          <w:sz w:val="28"/>
          <w:szCs w:val="28"/>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927"/>
        <w:ind w:firstLine="24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927"/>
        <w:ind w:firstLine="24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附件6</w:t>
      </w:r>
      <w:r>
        <w:rPr>
          <w:rFonts w:hint="eastAsia" w:ascii="仿宋" w:hAnsi="仿宋" w:eastAsia="仿宋" w:cs="仿宋"/>
          <w:b/>
          <w:sz w:val="32"/>
          <w:szCs w:val="32"/>
        </w:rPr>
      </w:r>
      <w:r/>
    </w:p>
    <w:p>
      <w:pPr>
        <w:pStyle w:val="900"/>
        <w:ind w:firstLine="560"/>
        <w:jc w:val="center"/>
        <w:spacing w:line="54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法人授权书</w:t>
      </w:r>
      <w:r>
        <w:rPr>
          <w:rFonts w:hint="eastAsia" w:ascii="仿宋" w:hAnsi="仿宋" w:eastAsia="仿宋" w:cs="仿宋"/>
          <w:b/>
          <w:bCs w:val="0"/>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本授权书声明：____________（投标人名称）授权________________（被授权人的姓名）为我方就</w:t>
      </w:r>
      <w:r>
        <w:rPr>
          <w:rFonts w:ascii="Times New Roman" w:hAnsi="Times New Roman" w:eastAsia="仿宋" w:cs="Times New Roman"/>
          <w:bCs/>
          <w:color w:val="000000"/>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bCs/>
          <w:color w:val="000000"/>
          <w:sz w:val="28"/>
          <w:szCs w:val="28"/>
          <w:u w:val="single"/>
          <w:lang w:val="en-US" w:eastAsia="zh-CN"/>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号项目采购活动的合法代理人，以本单位名义全权处理一切与该项目采购有关的事务。</w:t>
      </w:r>
      <w:r>
        <w:rPr>
          <w:rFonts w:hint="eastAsia" w:ascii="仿宋" w:hAnsi="仿宋" w:eastAsia="仿宋" w:cs="仿宋"/>
          <w:bCs/>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本授权书于______年____月____日起生效，特此声明。</w:t>
      </w:r>
      <w:r>
        <w:rPr>
          <w:rFonts w:hint="eastAsia" w:ascii="仿宋" w:hAnsi="仿宋" w:eastAsia="仿宋" w:cs="仿宋"/>
          <w:bCs/>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被授权人身份证号码：_________________________ </w:t>
      </w:r>
      <w:r>
        <w:rPr>
          <w:rFonts w:hint="eastAsia" w:ascii="仿宋" w:hAnsi="仿宋" w:eastAsia="仿宋" w:cs="仿宋"/>
          <w:bCs/>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被授权人联系电话：（手机）____________________</w:t>
      </w:r>
      <w:r>
        <w:rPr>
          <w:rFonts w:hint="eastAsia" w:ascii="仿宋" w:hAnsi="仿宋" w:eastAsia="仿宋" w:cs="仿宋"/>
          <w:bCs/>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授权单位名称：（加盖CA电子公章）</w:t>
      </w:r>
      <w:r>
        <w:rPr>
          <w:rFonts w:hint="eastAsia" w:ascii="仿宋" w:hAnsi="仿宋" w:eastAsia="仿宋" w:cs="仿宋"/>
          <w:bCs/>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单位地址：___________________________________                                         </w:t>
      </w:r>
      <w:r>
        <w:rPr>
          <w:rFonts w:hint="eastAsia" w:ascii="仿宋" w:hAnsi="仿宋" w:eastAsia="仿宋" w:cs="仿宋"/>
          <w:bCs/>
          <w:color w:val="000000"/>
          <w:sz w:val="28"/>
          <w:szCs w:val="28"/>
        </w:rPr>
      </w:r>
      <w:r/>
    </w:p>
    <w:p>
      <w:pPr>
        <w:pStyle w:val="900"/>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日期：</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900"/>
        <w:spacing w:line="540" w:lineRule="exact"/>
        <w:rPr>
          <w:rFonts w:hint="eastAsia" w:ascii="仿宋" w:hAnsi="仿宋" w:eastAsia="仿宋" w:cs="仿宋"/>
          <w:b/>
          <w:sz w:val="28"/>
          <w:szCs w:val="28"/>
        </w:rPr>
      </w:pPr>
      <w:r>
        <w:rPr>
          <w:rFonts w:hint="eastAsia" w:ascii="仿宋" w:hAnsi="仿宋" w:eastAsia="仿宋" w:cs="仿宋"/>
          <w:b/>
          <w:sz w:val="28"/>
          <w:szCs w:val="28"/>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00"/>
        <w:rPr>
          <w:rFonts w:hint="eastAsia" w:ascii="仿宋" w:hAnsi="仿宋" w:eastAsia="仿宋" w:cs="仿宋"/>
          <w:b/>
          <w:sz w:val="32"/>
          <w:szCs w:val="32"/>
        </w:rPr>
      </w:pPr>
      <w:r>
        <w:rPr>
          <w:rFonts w:hint="eastAsia" w:ascii="仿宋" w:hAnsi="仿宋" w:eastAsia="仿宋" w:cs="仿宋"/>
        </w:rPr>
        <w:br w:type="page" w:clear="all"/>
      </w:r>
      <w:r>
        <w:rPr>
          <w:rFonts w:hint="eastAsia" w:ascii="仿宋" w:hAnsi="仿宋" w:eastAsia="仿宋" w:cs="仿宋"/>
          <w:b/>
          <w:sz w:val="32"/>
          <w:szCs w:val="32"/>
        </w:rPr>
        <w:t xml:space="preserve">附件7</w:t>
      </w:r>
      <w:r>
        <w:rPr>
          <w:rFonts w:hint="eastAsia" w:ascii="仿宋" w:hAnsi="仿宋" w:eastAsia="仿宋" w:cs="仿宋"/>
          <w:b/>
          <w:sz w:val="32"/>
          <w:szCs w:val="32"/>
        </w:rPr>
      </w:r>
      <w:r/>
    </w:p>
    <w:p>
      <w:pPr>
        <w:pStyle w:val="900"/>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询价响应函</w:t>
      </w:r>
      <w:r>
        <w:rPr>
          <w:rFonts w:hint="eastAsia" w:ascii="仿宋" w:hAnsi="仿宋" w:eastAsia="仿宋" w:cs="仿宋"/>
          <w:b/>
          <w:sz w:val="32"/>
          <w:szCs w:val="32"/>
        </w:rPr>
      </w:r>
      <w:r/>
    </w:p>
    <w:p>
      <w:pPr>
        <w:pStyle w:val="90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致：南通市公共资源交易中心：</w:t>
      </w:r>
      <w:r>
        <w:rPr>
          <w:rFonts w:hint="eastAsia" w:ascii="仿宋" w:hAnsi="仿宋" w:eastAsia="仿宋" w:cs="仿宋"/>
          <w:sz w:val="28"/>
          <w:szCs w:val="28"/>
        </w:rPr>
      </w:r>
      <w:r/>
    </w:p>
    <w:p>
      <w:pPr>
        <w:pStyle w:val="900"/>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ascii="Times New Roman" w:hAnsi="Times New Roman" w:eastAsia="仿宋" w:cs="Times New Roman"/>
          <w:bCs/>
          <w:color w:val="000000"/>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bCs/>
          <w:color w:val="000000"/>
          <w:sz w:val="28"/>
          <w:szCs w:val="28"/>
          <w:u w:val="single"/>
          <w:lang w:val="en-US" w:eastAsia="zh-CN"/>
        </w:rPr>
        <w:t xml:space="preserve">             </w:t>
      </w:r>
      <w:r>
        <w:rPr>
          <w:rFonts w:ascii="Times New Roman" w:hAnsi="Times New Roman" w:eastAsia="仿宋" w:cs="Times New Roman"/>
          <w:sz w:val="28"/>
          <w:szCs w:val="28"/>
        </w:rPr>
        <w:t xml:space="preserve">_</w:t>
      </w:r>
      <w:r>
        <w:rPr>
          <w:rFonts w:hint="eastAsia" w:ascii="仿宋" w:hAnsi="仿宋" w:eastAsia="仿宋" w:cs="仿宋"/>
          <w:sz w:val="28"/>
          <w:szCs w:val="28"/>
        </w:rPr>
        <w:t xml:space="preserve">号询价文件，正式授权下述签字人______(姓名)代表我方______________（供应商的名称），全权处理本次项目询价的有关事宜。</w:t>
      </w:r>
      <w:r>
        <w:rPr>
          <w:rFonts w:hint="eastAsia" w:ascii="仿宋" w:hAnsi="仿宋" w:eastAsia="仿宋" w:cs="仿宋"/>
          <w:sz w:val="28"/>
          <w:szCs w:val="28"/>
        </w:rPr>
      </w:r>
      <w:r/>
    </w:p>
    <w:p>
      <w:pPr>
        <w:pStyle w:val="900"/>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rPr>
          <w:rFonts w:hint="eastAsia" w:ascii="仿宋" w:hAnsi="仿宋" w:eastAsia="仿宋" w:cs="仿宋"/>
          <w:sz w:val="28"/>
          <w:szCs w:val="28"/>
        </w:rPr>
      </w:r>
      <w:r/>
    </w:p>
    <w:p>
      <w:pPr>
        <w:pStyle w:val="900"/>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1.按询价文件规定的各项要求，向买方提供所需货物。</w:t>
      </w:r>
      <w:r>
        <w:rPr>
          <w:rFonts w:hint="eastAsia" w:ascii="仿宋" w:hAnsi="仿宋" w:eastAsia="仿宋" w:cs="仿宋"/>
          <w:sz w:val="28"/>
          <w:szCs w:val="28"/>
        </w:rPr>
      </w:r>
      <w:r/>
    </w:p>
    <w:p>
      <w:pPr>
        <w:pStyle w:val="900"/>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2.我们已详细审核全部询价文件及其有效补充文件，我们知道必须放弃提出含糊不清或误解问题的权利。</w:t>
      </w:r>
      <w:r>
        <w:rPr>
          <w:rFonts w:hint="eastAsia" w:ascii="仿宋" w:hAnsi="仿宋" w:eastAsia="仿宋" w:cs="仿宋"/>
          <w:sz w:val="28"/>
          <w:szCs w:val="28"/>
        </w:rPr>
      </w:r>
      <w:r/>
    </w:p>
    <w:p>
      <w:pPr>
        <w:pStyle w:val="900"/>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3.我们同意从规定的开标日期起遵循本询价文件，并在规定的询价有效期期满之前均具有约束力。</w:t>
      </w:r>
      <w:r>
        <w:rPr>
          <w:rFonts w:hint="eastAsia" w:ascii="仿宋" w:hAnsi="仿宋" w:eastAsia="仿宋" w:cs="仿宋"/>
          <w:sz w:val="28"/>
          <w:szCs w:val="28"/>
        </w:rPr>
      </w:r>
      <w:r/>
    </w:p>
    <w:p>
      <w:pPr>
        <w:pStyle w:val="900"/>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4.同意向贵方提供贵方可能另外要求的与询价有关的任何证据或资料，并保证我方已提供和将要提供的文件是真实的、准确的。</w:t>
      </w:r>
      <w:r>
        <w:rPr>
          <w:rFonts w:hint="eastAsia" w:ascii="仿宋" w:hAnsi="仿宋" w:eastAsia="仿宋" w:cs="仿宋"/>
          <w:sz w:val="28"/>
          <w:szCs w:val="28"/>
        </w:rPr>
      </w:r>
      <w:r/>
    </w:p>
    <w:p>
      <w:pPr>
        <w:pStyle w:val="900"/>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5.一旦我方成交,我方将根据询价文件的规定，严格履行合同的责任和义务,并保证在询价文件规定的时间完成项目，交付买方验收、使用。</w:t>
      </w:r>
      <w:r>
        <w:rPr>
          <w:rFonts w:hint="eastAsia" w:ascii="仿宋" w:hAnsi="仿宋" w:eastAsia="仿宋" w:cs="仿宋"/>
          <w:sz w:val="28"/>
          <w:szCs w:val="28"/>
        </w:rPr>
      </w:r>
      <w:r/>
    </w:p>
    <w:p>
      <w:pPr>
        <w:pStyle w:val="900"/>
        <w:ind w:left="425"/>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6.我方与本询价有关的正式通讯地址为：</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传          真：</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供应商开户行：</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账          号： </w:t>
      </w:r>
      <w:r>
        <w:rPr>
          <w:rFonts w:hint="eastAsia" w:ascii="仿宋" w:hAnsi="仿宋" w:eastAsia="仿宋" w:cs="仿宋"/>
          <w:sz w:val="28"/>
          <w:szCs w:val="28"/>
        </w:rPr>
      </w:r>
      <w:r/>
    </w:p>
    <w:p>
      <w:pPr>
        <w:pStyle w:val="900"/>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rPr>
          <w:rFonts w:hint="eastAsia" w:ascii="仿宋" w:hAnsi="仿宋" w:eastAsia="仿宋" w:cs="仿宋"/>
          <w:sz w:val="28"/>
          <w:szCs w:val="28"/>
        </w:rPr>
      </w:r>
      <w:r/>
    </w:p>
    <w:p>
      <w:pPr>
        <w:pStyle w:val="900"/>
        <w:rPr>
          <w:rFonts w:hint="eastAsia" w:ascii="仿宋" w:hAnsi="仿宋" w:eastAsia="仿宋" w:cs="仿宋"/>
        </w:rPr>
      </w:pPr>
      <w:r>
        <w:rPr>
          <w:rFonts w:hint="eastAsia" w:ascii="仿宋" w:hAnsi="仿宋" w:eastAsia="仿宋" w:cs="仿宋"/>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附件8</w:t>
      </w:r>
      <w:r>
        <w:rPr>
          <w:rFonts w:hint="eastAsia" w:ascii="仿宋" w:hAnsi="仿宋" w:eastAsia="仿宋" w:cs="仿宋"/>
          <w:b/>
          <w:sz w:val="32"/>
          <w:szCs w:val="32"/>
        </w:rPr>
      </w:r>
      <w:r/>
    </w:p>
    <w:p>
      <w:pPr>
        <w:pStyle w:val="900"/>
        <w:ind w:firstLine="281"/>
        <w:jc w:val="cente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中小企业声明函（货物类项目）（分包号：**）</w:t>
      </w:r>
      <w:r>
        <w:rPr>
          <w:rFonts w:hint="eastAsia" w:ascii="仿宋" w:hAnsi="仿宋" w:eastAsia="仿宋" w:cs="仿宋"/>
          <w:b/>
          <w:color w:val="000000"/>
          <w:sz w:val="28"/>
          <w:szCs w:val="28"/>
        </w:rPr>
      </w:r>
      <w:r/>
    </w:p>
    <w:p>
      <w:pPr>
        <w:pStyle w:val="900"/>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s="仿宋"/>
          <w:color w:val="000000"/>
          <w:sz w:val="28"/>
          <w:szCs w:val="28"/>
          <w:lang w:val="en-US" w:eastAsia="zh-CN"/>
        </w:rPr>
        <w:t xml:space="preserve">公共资源交易</w:t>
      </w:r>
      <w:r>
        <w:rPr>
          <w:rFonts w:hint="eastAsia" w:ascii="仿宋" w:hAnsi="仿宋" w:eastAsia="仿宋" w:cs="仿宋"/>
          <w:color w:val="000000"/>
          <w:sz w:val="28"/>
          <w:szCs w:val="28"/>
        </w:rPr>
        <w:t xml:space="preserve">中心组织的</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采购编号为</w:t>
      </w:r>
      <w:r>
        <w:rPr>
          <w:rFonts w:hint="eastAsia" w:ascii="仿宋" w:hAnsi="仿宋" w:eastAsia="仿宋" w:cs="仿宋"/>
          <w:bCs/>
          <w:color w:val="000000"/>
          <w:sz w:val="28"/>
          <w:szCs w:val="28"/>
          <w:u w:val="single"/>
          <w:lang w:val="en-US" w:eastAsia="zh-CN"/>
        </w:rPr>
        <w:t xml:space="preserve"> </w:t>
      </w:r>
      <w:r>
        <w:rPr>
          <w:rFonts w:hint="eastAsia" w:eastAsia="仿宋" w:cs="Times New Roman"/>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（项目名称）（分包号：**）</w:t>
      </w:r>
      <w:r>
        <w:rPr>
          <w:rFonts w:hint="eastAsia" w:ascii="仿宋" w:hAnsi="仿宋" w:eastAsia="仿宋" w:cs="仿宋"/>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 w:hAnsi="仿宋" w:eastAsia="仿宋" w:cs="仿宋"/>
          <w:color w:val="000000"/>
          <w:sz w:val="28"/>
          <w:szCs w:val="28"/>
        </w:rPr>
      </w:r>
      <w:r/>
    </w:p>
    <w:p>
      <w:pPr>
        <w:pStyle w:val="900"/>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rPr>
          <w:rFonts w:hint="eastAsia" w:ascii="仿宋" w:hAnsi="仿宋" w:eastAsia="仿宋" w:cs="仿宋"/>
          <w:i/>
          <w:color w:val="000000"/>
          <w:sz w:val="28"/>
          <w:szCs w:val="28"/>
          <w:u w:val="single"/>
        </w:rPr>
      </w:r>
      <w:r/>
    </w:p>
    <w:p>
      <w:pPr>
        <w:pStyle w:val="900"/>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rPr>
          <w:rFonts w:hint="eastAsia" w:ascii="仿宋" w:hAnsi="仿宋" w:eastAsia="仿宋" w:cs="仿宋"/>
          <w:i/>
          <w:color w:val="000000"/>
          <w:sz w:val="28"/>
          <w:szCs w:val="28"/>
          <w:u w:val="single"/>
        </w:rPr>
      </w:r>
      <w:r/>
    </w:p>
    <w:p>
      <w:pPr>
        <w:pStyle w:val="900"/>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00"/>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rPr>
      </w:r>
      <w:r/>
    </w:p>
    <w:p>
      <w:pPr>
        <w:pStyle w:val="900"/>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900"/>
        <w:ind w:right="7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0"/>
        <w:ind w:right="180" w:firstLine="420"/>
        <w:jc w:val="right"/>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rPr>
          <w:rFonts w:hint="eastAsia" w:ascii="仿宋" w:hAnsi="仿宋" w:eastAsia="仿宋" w:cs="仿宋"/>
          <w:color w:val="000000"/>
          <w:sz w:val="28"/>
          <w:szCs w:val="28"/>
        </w:rPr>
      </w:r>
      <w:r/>
    </w:p>
    <w:p>
      <w:pPr>
        <w:pStyle w:val="900"/>
        <w:ind w:right="480" w:firstLine="630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rPr>
      </w:r>
      <w:r/>
    </w:p>
    <w:p>
      <w:pPr>
        <w:pStyle w:val="90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1.从业人员、营业收入、资产总额填报上一年度数据，无上一年度数据的新成立企业可不填报。</w:t>
      </w:r>
      <w:r>
        <w:rPr>
          <w:rFonts w:hint="eastAsia" w:ascii="仿宋" w:hAnsi="仿宋" w:eastAsia="仿宋" w:cs="仿宋"/>
          <w:color w:val="000000"/>
          <w:sz w:val="28"/>
          <w:szCs w:val="28"/>
        </w:rPr>
      </w:r>
      <w:r/>
    </w:p>
    <w:p>
      <w:pPr>
        <w:pStyle w:val="900"/>
        <w:ind w:firstLine="562"/>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b/>
          <w:color w:val="000000"/>
          <w:sz w:val="28"/>
          <w:szCs w:val="28"/>
        </w:rPr>
      </w:r>
      <w:r/>
    </w:p>
    <w:p>
      <w:pPr>
        <w:pStyle w:val="900"/>
        <w:ind w:left="560" w:hanging="1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3.供应商自行勾选制造商的企业规模类型。</w:t>
      </w:r>
      <w:r>
        <w:rPr>
          <w:rFonts w:hint="eastAsia" w:ascii="仿宋" w:hAnsi="仿宋" w:eastAsia="仿宋" w:cs="仿宋"/>
          <w:color w:val="000000"/>
          <w:sz w:val="28"/>
          <w:szCs w:val="28"/>
        </w:rPr>
      </w:r>
      <w:r/>
    </w:p>
    <w:p>
      <w:pPr>
        <w:pStyle w:val="900"/>
        <w:ind w:left="560" w:hanging="1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0"/>
        <w:ind w:left="560" w:hanging="14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7"/>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927"/>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927"/>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900"/>
        <w:rPr>
          <w:rFonts w:hint="eastAsia" w:ascii="仿宋" w:hAnsi="仿宋" w:eastAsia="仿宋" w:cs="仿宋"/>
          <w:lang w:val="en-US" w:eastAsia="zh-CN"/>
        </w:rPr>
      </w:pPr>
      <w:r>
        <w:rPr>
          <w:rFonts w:hint="eastAsia" w:ascii="仿宋" w:hAnsi="仿宋" w:eastAsia="仿宋" w:cs="仿宋"/>
          <w:lang w:val="en-US" w:eastAsia="zh-CN"/>
        </w:rPr>
      </w:r>
      <w:r/>
    </w:p>
    <w:p>
      <w:pPr>
        <w:pStyle w:val="906"/>
        <w:rPr>
          <w:rFonts w:hint="eastAsia" w:ascii="仿宋" w:hAnsi="仿宋" w:eastAsia="仿宋" w:cs="仿宋"/>
          <w:lang w:val="en-US" w:eastAsia="zh-CN"/>
        </w:rPr>
      </w:pPr>
      <w:r>
        <w:rPr>
          <w:rFonts w:hint="eastAsia" w:ascii="仿宋" w:hAnsi="仿宋" w:eastAsia="仿宋" w:cs="仿宋"/>
          <w:lang w:val="en-US" w:eastAsia="zh-CN"/>
        </w:rPr>
      </w:r>
      <w:r/>
    </w:p>
    <w:p>
      <w:pPr>
        <w:pStyle w:val="900"/>
        <w:rPr>
          <w:rFonts w:hint="eastAsia" w:ascii="仿宋" w:hAnsi="仿宋" w:eastAsia="仿宋" w:cs="仿宋"/>
          <w:lang w:val="en-US" w:eastAsia="zh-CN"/>
        </w:rPr>
      </w:pPr>
      <w:r>
        <w:rPr>
          <w:rFonts w:hint="eastAsia" w:ascii="仿宋" w:hAnsi="仿宋" w:eastAsia="仿宋" w:cs="仿宋"/>
          <w:lang w:val="en-US" w:eastAsia="zh-CN"/>
        </w:rPr>
      </w:r>
      <w:r/>
    </w:p>
    <w:p>
      <w:pPr>
        <w:pStyle w:val="906"/>
        <w:rPr>
          <w:rFonts w:hint="eastAsia" w:ascii="仿宋" w:hAnsi="仿宋" w:eastAsia="仿宋" w:cs="仿宋"/>
          <w:lang w:val="en-US" w:eastAsia="zh-CN"/>
        </w:rPr>
      </w:pPr>
      <w:r>
        <w:rPr>
          <w:rFonts w:hint="eastAsia" w:ascii="仿宋" w:hAnsi="仿宋" w:eastAsia="仿宋" w:cs="仿宋"/>
          <w:lang w:val="en-US" w:eastAsia="zh-CN"/>
        </w:rPr>
      </w:r>
      <w:r/>
    </w:p>
    <w:p>
      <w:pPr>
        <w:pStyle w:val="900"/>
        <w:rPr>
          <w:rFonts w:hint="eastAsia" w:ascii="仿宋" w:hAnsi="仿宋" w:eastAsia="仿宋" w:cs="仿宋"/>
          <w:lang w:val="en-US" w:eastAsia="zh-CN"/>
        </w:rPr>
      </w:pPr>
      <w:r>
        <w:rPr>
          <w:rFonts w:hint="eastAsia" w:ascii="仿宋" w:hAnsi="仿宋" w:eastAsia="仿宋" w:cs="仿宋"/>
          <w:lang w:val="en-US" w:eastAsia="zh-CN"/>
        </w:rPr>
      </w:r>
      <w:r/>
    </w:p>
    <w:p>
      <w:pPr>
        <w:pStyle w:val="906"/>
        <w:rPr>
          <w:rFonts w:hint="eastAsia" w:ascii="仿宋" w:hAnsi="仿宋" w:eastAsia="仿宋" w:cs="仿宋"/>
          <w:lang w:val="en-US" w:eastAsia="zh-CN"/>
        </w:rPr>
      </w:pPr>
      <w:r>
        <w:rPr>
          <w:rFonts w:hint="eastAsia" w:ascii="仿宋" w:hAnsi="仿宋" w:eastAsia="仿宋" w:cs="仿宋"/>
          <w:lang w:val="en-US" w:eastAsia="zh-CN"/>
        </w:rPr>
      </w:r>
      <w:r/>
    </w:p>
    <w:p>
      <w:pPr>
        <w:pStyle w:val="900"/>
        <w:rPr>
          <w:rFonts w:hint="eastAsia" w:ascii="仿宋" w:hAnsi="仿宋" w:eastAsia="仿宋" w:cs="仿宋"/>
          <w:lang w:val="en-US" w:eastAsia="zh-CN"/>
        </w:rPr>
      </w:pPr>
      <w:r>
        <w:rPr>
          <w:rFonts w:hint="eastAsia" w:ascii="仿宋" w:hAnsi="仿宋" w:eastAsia="仿宋" w:cs="仿宋"/>
          <w:lang w:val="en-US" w:eastAsia="zh-CN"/>
        </w:rPr>
      </w:r>
      <w:r/>
    </w:p>
    <w:p>
      <w:pPr>
        <w:pStyle w:val="906"/>
        <w:rPr>
          <w:rFonts w:hint="eastAsia" w:ascii="仿宋" w:hAnsi="仿宋" w:eastAsia="仿宋" w:cs="仿宋"/>
          <w:lang w:val="en-US" w:eastAsia="zh-CN"/>
        </w:rPr>
      </w:pPr>
      <w:r>
        <w:rPr>
          <w:rFonts w:hint="eastAsia" w:ascii="仿宋" w:hAnsi="仿宋" w:eastAsia="仿宋" w:cs="仿宋"/>
          <w:lang w:val="en-US" w:eastAsia="zh-CN"/>
        </w:rPr>
      </w:r>
      <w:r>
        <w:rPr>
          <w:rFonts w:hint="eastAsia" w:ascii="仿宋" w:hAnsi="仿宋" w:eastAsia="仿宋" w:cs="仿宋"/>
          <w:lang w:val="en-US" w:eastAsia="zh-CN"/>
        </w:rPr>
      </w:r>
      <w:r/>
    </w:p>
    <w:p>
      <w:pPr>
        <w:pStyle w:val="906"/>
        <w:rPr>
          <w:rFonts w:hint="eastAsia" w:ascii="仿宋" w:hAnsi="仿宋" w:eastAsia="仿宋" w:cs="仿宋"/>
          <w:lang w:val="en-US" w:eastAsia="zh-CN"/>
        </w:rPr>
      </w:pPr>
      <w:r>
        <w:rPr>
          <w:rFonts w:hint="eastAsia" w:ascii="仿宋" w:hAnsi="仿宋" w:eastAsia="仿宋" w:cs="仿宋"/>
          <w:lang w:val="en-US" w:eastAsia="zh-CN"/>
        </w:rPr>
      </w:r>
      <w:r>
        <w:rPr>
          <w:rFonts w:hint="eastAsia" w:ascii="仿宋" w:hAnsi="仿宋" w:eastAsia="仿宋" w:cs="仿宋"/>
          <w:lang w:val="en-US" w:eastAsia="zh-CN"/>
        </w:rPr>
      </w:r>
      <w:r/>
    </w:p>
    <w:p>
      <w:pPr>
        <w:pStyle w:val="906"/>
        <w:rPr>
          <w:rFonts w:hint="eastAsia" w:ascii="仿宋" w:hAnsi="仿宋" w:eastAsia="仿宋" w:cs="仿宋"/>
          <w:lang w:val="en-US" w:eastAsia="zh-CN"/>
        </w:rPr>
      </w:pPr>
      <w:r>
        <w:rPr>
          <w:rFonts w:hint="eastAsia" w:ascii="仿宋" w:hAnsi="仿宋" w:eastAsia="仿宋" w:cs="仿宋"/>
          <w:lang w:val="en-US" w:eastAsia="zh-CN"/>
        </w:rPr>
      </w:r>
      <w:r/>
    </w:p>
    <w:p>
      <w:pPr>
        <w:pStyle w:val="900"/>
        <w:rPr>
          <w:rFonts w:hint="eastAsia" w:ascii="仿宋" w:hAnsi="仿宋" w:eastAsia="仿宋" w:cs="仿宋"/>
          <w:lang w:val="en-US" w:eastAsia="zh-CN"/>
        </w:rPr>
      </w:pPr>
      <w:r>
        <w:rPr>
          <w:rFonts w:hint="eastAsia" w:ascii="仿宋" w:hAnsi="仿宋" w:eastAsia="仿宋" w:cs="仿宋"/>
          <w:lang w:val="en-US" w:eastAsia="zh-CN"/>
        </w:rPr>
      </w:r>
      <w:r/>
    </w:p>
    <w:p>
      <w:pPr>
        <w:pStyle w:val="900"/>
        <w:rPr>
          <w:rFonts w:hint="eastAsia"/>
          <w:lang w:val="en-US" w:eastAsia="zh-CN"/>
        </w:rPr>
      </w:pPr>
      <w:r>
        <w:rPr>
          <w:rFonts w:hint="eastAsia"/>
          <w:lang w:val="en-US" w:eastAsia="zh-CN"/>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900"/>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附件9</w:t>
      </w:r>
      <w:r>
        <w:rPr>
          <w:rFonts w:hint="eastAsia" w:ascii="仿宋" w:hAnsi="仿宋" w:eastAsia="仿宋" w:cs="仿宋"/>
          <w:b/>
          <w:sz w:val="32"/>
          <w:szCs w:val="32"/>
        </w:rPr>
      </w:r>
      <w:r/>
    </w:p>
    <w:p>
      <w:pPr>
        <w:pStyle w:val="900"/>
        <w:ind w:left="561" w:hanging="141"/>
        <w:jc w:val="center"/>
        <w:spacing w:line="48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残疾人福利性单位声明函（货物类项目）（分包号：**）</w:t>
      </w: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8"/>
          <w:szCs w:val="28"/>
          <w:lang w:val="en-US" w:eastAsia="zh-CN"/>
        </w:rPr>
        <w:t xml:space="preserve"> </w:t>
      </w:r>
      <w:r>
        <w:rPr>
          <w:rFonts w:hint="eastAsia" w:eastAsia="仿宋" w:cs="Times New Roman"/>
          <w:color w:val="000000"/>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color w:val="000000"/>
          <w:sz w:val="28"/>
          <w:szCs w:val="28"/>
          <w:u w:val="single"/>
          <w:lang w:val="en-US" w:eastAsia="zh-CN"/>
        </w:rPr>
        <w:t xml:space="preserve">              </w:t>
      </w:r>
      <w:r>
        <w:rPr>
          <w:rFonts w:hint="eastAsia" w:ascii="仿宋" w:hAnsi="仿宋" w:eastAsia="仿宋" w:cs="仿宋"/>
          <w:color w:val="000000"/>
          <w:sz w:val="28"/>
          <w:szCs w:val="28"/>
        </w:rPr>
        <w:t xml:space="preserve">的____项目（分包号：**）采购活动提供本单位制造的货物，或者提供其他残疾人福利性单位制造的货物（不包括使用非残疾人福利性单位注册商标的货物）。</w:t>
      </w: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p>
      <w:pPr>
        <w:pStyle w:val="900"/>
        <w:ind w:firstLine="562"/>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b/>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非专门面向中小微型企业采购的项目，供应商如不提供此声明函，价格将不做相应扣除。</w:t>
      </w:r>
      <w:r>
        <w:rPr>
          <w:rFonts w:hint="eastAsia" w:ascii="仿宋" w:hAnsi="仿宋" w:eastAsia="仿宋" w:cs="仿宋"/>
          <w:color w:val="000000"/>
          <w:sz w:val="28"/>
          <w:szCs w:val="28"/>
        </w:rPr>
      </w:r>
      <w:r/>
    </w:p>
    <w:p>
      <w:pPr>
        <w:pStyle w:val="900"/>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3.中标/成交供应商为残疾人福利性单位的，此声明函将随中标/成交结果同时公告，接受社会监督。</w:t>
      </w:r>
      <w:r>
        <w:rPr>
          <w:rFonts w:hint="eastAsia" w:ascii="仿宋" w:hAnsi="仿宋" w:eastAsia="仿宋" w:cs="仿宋"/>
          <w:color w:val="000000"/>
          <w:sz w:val="28"/>
          <w:szCs w:val="28"/>
        </w:rPr>
      </w:r>
      <w:r/>
    </w:p>
    <w:p>
      <w:pPr>
        <w:pStyle w:val="900"/>
        <w:ind w:firstLine="584"/>
        <w:keepLines w:val="0"/>
        <w:keepNext w:val="0"/>
        <w:pageBreakBefore w:val="0"/>
        <w:spacing w:line="360" w:lineRule="auto"/>
        <w:widowControl w:val="off"/>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900"/>
        <w:ind w:right="1559" w:firstLine="584"/>
        <w:jc w:val="center"/>
        <w:keepLines w:val="0"/>
        <w:keepNext w:val="0"/>
        <w:pageBreakBefore w:val="0"/>
        <w:spacing w:line="360" w:lineRule="auto"/>
        <w:widowControl w:val="off"/>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r>
        <w:rPr>
          <w:rFonts w:hint="eastAsia" w:ascii="仿宋" w:hAnsi="仿宋" w:eastAsia="仿宋" w:cs="仿宋"/>
          <w:color w:val="000000"/>
          <w:sz w:val="28"/>
          <w:szCs w:val="28"/>
        </w:rPr>
      </w:r>
      <w:r/>
    </w:p>
    <w:p>
      <w:pPr>
        <w:pStyle w:val="900"/>
        <w:ind w:right="1559" w:firstLine="560"/>
        <w:jc w:val="center"/>
        <w:keepLines w:val="0"/>
        <w:keepNext w:val="0"/>
        <w:pageBreakBefore w:val="0"/>
        <w:spacing w:line="360" w:lineRule="auto"/>
        <w:widowControl w:val="off"/>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w:t>
      </w:r>
      <w:r>
        <w:rPr>
          <w:rFonts w:hint="eastAsia" w:ascii="仿宋" w:hAnsi="仿宋" w:eastAsia="仿宋" w:cs="仿宋"/>
          <w:color w:val="000000"/>
          <w:sz w:val="28"/>
          <w:szCs w:val="28"/>
        </w:rPr>
      </w:r>
      <w:r/>
    </w:p>
    <w:p>
      <w:pP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rPr>
          <w:rFonts w:hint="eastAsia" w:ascii="仿宋" w:hAnsi="仿宋" w:eastAsia="仿宋" w:cs="仿宋"/>
          <w:color w:val="000000"/>
          <w:sz w:val="28"/>
          <w:szCs w:val="28"/>
          <w:lang w:eastAsia="zh-CN"/>
        </w:rPr>
      </w:r>
      <w:r/>
    </w:p>
    <w:p>
      <w:pP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rPr>
          <w:rFonts w:hint="eastAsia" w:ascii="仿宋" w:hAnsi="仿宋" w:eastAsia="仿宋" w:cs="仿宋"/>
          <w:color w:val="000000"/>
          <w:sz w:val="28"/>
          <w:szCs w:val="28"/>
          <w:lang w:eastAsia="zh-CN"/>
        </w:rPr>
      </w:r>
      <w:r/>
    </w:p>
    <w:p>
      <w:pP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rPr>
          <w:rFonts w:hint="eastAsia" w:ascii="仿宋" w:hAnsi="仿宋" w:eastAsia="仿宋" w:cs="仿宋"/>
          <w:color w:val="000000"/>
          <w:sz w:val="28"/>
          <w:szCs w:val="28"/>
          <w:lang w:eastAsia="zh-CN"/>
        </w:rPr>
      </w:r>
      <w:r/>
    </w:p>
    <w:p>
      <w:pP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rPr>
          <w:rFonts w:hint="eastAsia" w:ascii="仿宋" w:hAnsi="仿宋" w:eastAsia="仿宋" w:cs="仿宋"/>
          <w:color w:val="000000"/>
          <w:sz w:val="28"/>
          <w:szCs w:val="28"/>
          <w:lang w:eastAsia="zh-CN"/>
        </w:rPr>
      </w:r>
      <w:r/>
    </w:p>
    <w:p>
      <w:pPr>
        <w:pStyle w:val="90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00"/>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hint="eastAsia" w:ascii="仿宋" w:hAnsi="仿宋" w:eastAsia="仿宋" w:cs="仿宋"/>
          <w:b/>
          <w:bCs/>
          <w:color w:val="000000"/>
          <w:sz w:val="28"/>
          <w:szCs w:val="28"/>
        </w:rPr>
      </w:r>
      <w:r/>
    </w:p>
    <w:p>
      <w:pPr>
        <w:pStyle w:val="900"/>
        <w:keepLines w:val="0"/>
        <w:keepNext w:val="0"/>
        <w:pageBreakBefore w:val="0"/>
        <w:spacing w:before="312"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hint="eastAsia" w:ascii="仿宋" w:hAnsi="仿宋" w:eastAsia="仿宋" w:cs="仿宋"/>
          <w:bCs/>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联系人：联系电话：</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hint="eastAsia" w:ascii="仿宋" w:hAnsi="仿宋" w:eastAsia="仿宋" w:cs="仿宋"/>
          <w:bCs/>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质疑项目的编号：包号：</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hint="eastAsia" w:ascii="仿宋" w:hAnsi="仿宋" w:eastAsia="仿宋" w:cs="仿宋"/>
          <w:bCs/>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hint="eastAsia" w:ascii="仿宋" w:hAnsi="仿宋" w:eastAsia="仿宋" w:cs="仿宋"/>
          <w:bCs/>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rPr>
          <w:rFonts w:hint="eastAsia" w:ascii="仿宋" w:hAnsi="仿宋" w:eastAsia="仿宋" w:cs="仿宋"/>
          <w:color w:val="000000"/>
          <w:sz w:val="28"/>
          <w:szCs w:val="28"/>
        </w:rPr>
      </w:r>
      <w:r/>
    </w:p>
    <w:p>
      <w:pPr>
        <w:pStyle w:val="900"/>
        <w:keepLines w:val="0"/>
        <w:keepNext w:val="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质疑函制作说明：</w:t>
      </w:r>
      <w:r>
        <w:rPr>
          <w:rFonts w:hint="eastAsia" w:ascii="仿宋" w:hAnsi="仿宋" w:eastAsia="仿宋" w:cs="仿宋"/>
          <w:b/>
          <w:color w:val="000000"/>
          <w:sz w:val="28"/>
          <w:szCs w:val="28"/>
        </w:rPr>
      </w:r>
      <w:r/>
    </w:p>
    <w:p>
      <w:pPr>
        <w:pStyle w:val="900"/>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1.供应商提出质疑时，应提交质疑函和必要的证明材料。</w:t>
      </w:r>
      <w:r>
        <w:rPr>
          <w:rFonts w:hint="eastAsia" w:ascii="仿宋" w:hAnsi="仿宋" w:eastAsia="仿宋" w:cs="仿宋"/>
          <w:color w:val="000000"/>
          <w:sz w:val="28"/>
          <w:szCs w:val="28"/>
        </w:rPr>
      </w:r>
      <w:r/>
    </w:p>
    <w:p>
      <w:pPr>
        <w:pStyle w:val="900"/>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8"/>
          <w:szCs w:val="28"/>
        </w:rPr>
      </w:r>
      <w:r/>
    </w:p>
    <w:p>
      <w:pPr>
        <w:pStyle w:val="900"/>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rPr>
          <w:rFonts w:hint="eastAsia" w:ascii="仿宋" w:hAnsi="仿宋" w:eastAsia="仿宋" w:cs="仿宋"/>
          <w:color w:val="000000"/>
          <w:sz w:val="28"/>
          <w:szCs w:val="28"/>
        </w:rPr>
      </w:r>
      <w:r/>
    </w:p>
    <w:p>
      <w:pPr>
        <w:pStyle w:val="900"/>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4.质疑函的质疑事项应具体、明确，并有必要的事实依据和法律依据。</w:t>
      </w:r>
      <w:r>
        <w:rPr>
          <w:rFonts w:hint="eastAsia" w:ascii="仿宋" w:hAnsi="仿宋" w:eastAsia="仿宋" w:cs="仿宋"/>
          <w:color w:val="000000"/>
          <w:sz w:val="28"/>
          <w:szCs w:val="28"/>
        </w:rPr>
      </w:r>
      <w:r/>
    </w:p>
    <w:p>
      <w:pPr>
        <w:pStyle w:val="900"/>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5.质疑函的质疑请求应与质疑事项相关。</w:t>
      </w:r>
      <w:r>
        <w:rPr>
          <w:rFonts w:hint="eastAsia" w:ascii="仿宋" w:hAnsi="仿宋" w:eastAsia="仿宋" w:cs="仿宋"/>
          <w:color w:val="000000"/>
          <w:sz w:val="28"/>
          <w:szCs w:val="28"/>
        </w:rPr>
      </w:r>
      <w:r/>
    </w:p>
    <w:p>
      <w:pPr>
        <w:pStyle w:val="900"/>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8"/>
          <w:szCs w:val="28"/>
        </w:rPr>
      </w:r>
      <w:r/>
    </w:p>
    <w:p>
      <w:pPr>
        <w:pStyle w:val="918"/>
        <w:ind w:firstLine="0"/>
      </w:pPr>
      <w:r/>
      <w:r/>
    </w:p>
    <w:p>
      <w:pPr>
        <w:pStyle w:val="918"/>
        <w:ind w:firstLine="0"/>
      </w:pPr>
      <w:r/>
      <w:r/>
    </w:p>
    <w:p>
      <w:pPr>
        <w:pStyle w:val="900"/>
        <w:ind w:firstLine="420"/>
        <w:rPr>
          <w:rFonts w:ascii="宋体" w:hAnsi="宋体"/>
          <w:color w:val="000000"/>
          <w:sz w:val="28"/>
          <w:szCs w:val="28"/>
        </w:rPr>
      </w:pPr>
      <w:r>
        <w:rPr>
          <w:rFonts w:ascii="宋体" w:hAnsi="宋体"/>
          <w:color w:val="000000"/>
          <w:sz w:val="28"/>
          <w:szCs w:val="28"/>
        </w:rPr>
      </w:r>
      <w:r/>
    </w:p>
    <w:p>
      <w:pPr>
        <w:pStyle w:val="911"/>
      </w:pPr>
      <w:r/>
      <w:r/>
    </w:p>
    <w:p>
      <w:pPr>
        <w:pStyle w:val="918"/>
        <w:ind w:firstLine="280"/>
        <w:rPr>
          <w:rFonts w:ascii="宋体" w:hAnsi="宋体" w:cs="黑体"/>
          <w:color w:val="000000"/>
          <w:sz w:val="28"/>
          <w:szCs w:val="28"/>
        </w:rPr>
      </w:pP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rPr>
          <w:rFonts w:ascii="宋体" w:hAnsi="宋体" w:cs="黑体"/>
          <w:color w:val="000000"/>
          <w:sz w:val="28"/>
          <w:szCs w:val="28"/>
        </w:rPr>
      </w:r>
      <w:r/>
    </w:p>
    <w:p>
      <w:pPr>
        <w:pStyle w:val="918"/>
        <w:ind w:firstLine="280"/>
        <w:rPr>
          <w:rFonts w:ascii="宋体" w:hAnsi="宋体" w:cs="黑体"/>
          <w:color w:val="000000"/>
          <w:sz w:val="28"/>
          <w:szCs w:val="28"/>
        </w:rPr>
      </w:pPr>
      <w:r>
        <w:rPr>
          <w:rFonts w:ascii="宋体" w:hAnsi="宋体" w:cs="黑体"/>
          <w:color w:val="000000"/>
          <w:sz w:val="28"/>
          <w:szCs w:val="28"/>
        </w:rPr>
      </w:r>
      <w:r/>
    </w:p>
    <w:p>
      <w:pPr>
        <w:pStyle w:val="900"/>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00"/>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00"/>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0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0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0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00"/>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00"/>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0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0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汉仪书宋二S">
    <w:panose1 w:val="020B0503020202020204"/>
  </w:font>
  <w:font w:name="方正仿宋_GBK">
    <w:panose1 w:val="020B0503020202020204"/>
  </w:font>
  <w:font w:name="仿宋">
    <w:panose1 w:val="02010609060101010101"/>
  </w:font>
  <w:font w:name="楷体_GB2312">
    <w:panose1 w:val="02010609060101010101"/>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900"/>
                          </w:pPr>
                          <w:r/>
                          <w:r/>
                        </w:p>
                        <w:p>
                          <w:pPr>
                            <w:pStyle w:val="9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900"/>
                    </w:pPr>
                    <w:r/>
                    <w:r/>
                  </w:p>
                  <w:p>
                    <w:pPr>
                      <w:pStyle w:val="900"/>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9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0"/>
        <w:ind w:left="-140"/>
        <w:tabs>
          <w:tab w:val="num" w:pos="312" w:leader="none"/>
        </w:tabs>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00"/>
        <w:tabs>
          <w:tab w:val="num" w:pos="312" w:leader="none"/>
        </w:tabs>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0"/>
  </w:num>
  <w:num w:numId="3">
    <w:abstractNumId w:val="4"/>
  </w:num>
  <w:num w:numId="4">
    <w:abstractNumId w:val="8"/>
  </w:num>
  <w:num w:numId="5">
    <w:abstractNumId w:val="6"/>
  </w:num>
  <w:num w:numId="6">
    <w:abstractNumId w:val="5"/>
  </w:num>
  <w:num w:numId="7">
    <w:abstractNumId w:val="3"/>
  </w:num>
  <w:num w:numId="8">
    <w:abstractNumId w:val="7"/>
  </w:num>
  <w:num w:numId="9">
    <w:abstractNumId w:val="1"/>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0"/>
    <w:next w:val="900"/>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character" w:styleId="725">
    <w:name w:val="Heading 2 Char"/>
    <w:link w:val="906"/>
    <w:uiPriority w:val="9"/>
    <w:rPr>
      <w:rFonts w:ascii="Arial" w:hAnsi="Arial" w:eastAsia="Arial" w:cs="Arial"/>
      <w:sz w:val="34"/>
    </w:rPr>
  </w:style>
  <w:style w:type="paragraph" w:styleId="726">
    <w:name w:val="Heading 3"/>
    <w:basedOn w:val="900"/>
    <w:next w:val="900"/>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900"/>
    <w:next w:val="900"/>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900"/>
    <w:next w:val="900"/>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900"/>
    <w:next w:val="900"/>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900"/>
    <w:next w:val="900"/>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900"/>
    <w:next w:val="900"/>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900"/>
    <w:next w:val="900"/>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900"/>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900"/>
    <w:next w:val="900"/>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900"/>
    <w:next w:val="900"/>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900"/>
    <w:next w:val="900"/>
    <w:link w:val="747"/>
    <w:uiPriority w:val="29"/>
    <w:qFormat/>
    <w:pPr>
      <w:ind w:left="720" w:right="720"/>
    </w:pPr>
    <w:rPr>
      <w:i/>
    </w:rPr>
  </w:style>
  <w:style w:type="character" w:styleId="747">
    <w:name w:val="Quote Char"/>
    <w:link w:val="746"/>
    <w:uiPriority w:val="29"/>
    <w:rPr>
      <w:i/>
    </w:rPr>
  </w:style>
  <w:style w:type="paragraph" w:styleId="748">
    <w:name w:val="Intense Quote"/>
    <w:basedOn w:val="900"/>
    <w:next w:val="9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900"/>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900"/>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6"/>
    <w:link w:val="900"/>
    <w:qFormat/>
    <w:pPr>
      <w:jc w:val="both"/>
      <w:widowControl w:val="off"/>
    </w:pPr>
    <w:rPr>
      <w:rFonts w:ascii="Times New Roman" w:hAnsi="Times New Roman"/>
      <w:sz w:val="21"/>
      <w:lang w:val="en-US" w:eastAsia="zh-CN" w:bidi="ar-SA"/>
    </w:rPr>
  </w:style>
  <w:style w:type="paragraph" w:styleId="901">
    <w:name w:val="标题 1"/>
    <w:basedOn w:val="900"/>
    <w:next w:val="900"/>
    <w:link w:val="907"/>
    <w:qFormat/>
    <w:pPr>
      <w:keepLines/>
      <w:keepNext/>
      <w:spacing w:before="340" w:after="330" w:line="578" w:lineRule="auto"/>
      <w:outlineLvl w:val="0"/>
    </w:pPr>
    <w:rPr>
      <w:b/>
      <w:bCs/>
      <w:sz w:val="44"/>
      <w:szCs w:val="44"/>
    </w:rPr>
  </w:style>
  <w:style w:type="paragraph" w:styleId="902">
    <w:name w:val="标题 2"/>
    <w:basedOn w:val="900"/>
    <w:next w:val="900"/>
    <w:link w:val="900"/>
    <w:qFormat/>
    <w:pPr>
      <w:keepLines/>
      <w:keepNext/>
      <w:spacing w:line="360" w:lineRule="auto"/>
      <w:outlineLvl w:val="1"/>
    </w:pPr>
    <w:rPr>
      <w:rFonts w:ascii="Arial" w:hAnsi="Arial"/>
      <w:b/>
      <w:bCs/>
      <w:sz w:val="24"/>
      <w:szCs w:val="32"/>
    </w:rPr>
  </w:style>
  <w:style w:type="paragraph" w:styleId="903">
    <w:name w:val="标题 4"/>
    <w:basedOn w:val="900"/>
    <w:next w:val="908"/>
    <w:link w:val="900"/>
    <w:qFormat/>
    <w:pPr>
      <w:jc w:val="center"/>
      <w:keepNext/>
      <w:outlineLvl w:val="3"/>
    </w:pPr>
    <w:rPr>
      <w:rFonts w:eastAsia="新宋体"/>
      <w:sz w:val="30"/>
      <w:szCs w:val="21"/>
    </w:rPr>
  </w:style>
  <w:style w:type="character" w:styleId="904">
    <w:name w:val="默认段落字体"/>
    <w:next w:val="904"/>
    <w:link w:val="900"/>
    <w:uiPriority w:val="1"/>
    <w:unhideWhenUsed/>
  </w:style>
  <w:style w:type="table" w:styleId="905">
    <w:name w:val="普通表格"/>
    <w:next w:val="905"/>
    <w:link w:val="900"/>
    <w:uiPriority w:val="99"/>
    <w:unhideWhenUsed/>
    <w:qFormat/>
    <w:tblPr/>
  </w:style>
  <w:style w:type="paragraph" w:styleId="906">
    <w:name w:val="Heading 2"/>
    <w:basedOn w:val="900"/>
    <w:next w:val="900"/>
    <w:link w:val="900"/>
    <w:uiPriority w:val="9"/>
    <w:unhideWhenUsed/>
    <w:qFormat/>
    <w:pPr>
      <w:keepLines/>
      <w:keepNext/>
      <w:spacing w:before="360" w:after="200"/>
      <w:outlineLvl w:val="1"/>
    </w:pPr>
    <w:rPr>
      <w:rFonts w:ascii="Arial" w:hAnsi="Arial" w:eastAsia="Arial"/>
      <w:sz w:val="34"/>
      <w:szCs w:val="20"/>
      <w:lang w:eastAsia="en-US"/>
    </w:rPr>
  </w:style>
  <w:style w:type="character" w:styleId="907">
    <w:name w:val="标题 1 Char"/>
    <w:basedOn w:val="904"/>
    <w:next w:val="907"/>
    <w:link w:val="901"/>
    <w:rPr>
      <w:rFonts w:ascii="Times New Roman" w:hAnsi="Times New Roman"/>
      <w:b/>
      <w:bCs/>
      <w:sz w:val="44"/>
      <w:szCs w:val="44"/>
    </w:rPr>
  </w:style>
  <w:style w:type="paragraph" w:styleId="908">
    <w:name w:val="正文缩进"/>
    <w:basedOn w:val="900"/>
    <w:next w:val="908"/>
    <w:link w:val="900"/>
    <w:qFormat/>
    <w:pPr>
      <w:ind w:firstLine="420"/>
    </w:pPr>
  </w:style>
  <w:style w:type="paragraph" w:styleId="909">
    <w:name w:val="正文文本"/>
    <w:basedOn w:val="900"/>
    <w:next w:val="900"/>
    <w:link w:val="900"/>
    <w:qFormat/>
    <w:rPr>
      <w:rFonts w:ascii="仿宋_GB2312" w:eastAsia="仿宋_GB2312"/>
      <w:sz w:val="24"/>
    </w:rPr>
  </w:style>
  <w:style w:type="paragraph" w:styleId="910">
    <w:name w:val="正文文本缩进"/>
    <w:basedOn w:val="900"/>
    <w:next w:val="910"/>
    <w:link w:val="900"/>
    <w:qFormat/>
    <w:pPr>
      <w:ind w:left="420"/>
      <w:spacing w:after="120"/>
    </w:pPr>
  </w:style>
  <w:style w:type="paragraph" w:styleId="911">
    <w:name w:val="索引 4"/>
    <w:basedOn w:val="900"/>
    <w:next w:val="900"/>
    <w:link w:val="900"/>
    <w:uiPriority w:val="99"/>
    <w:unhideWhenUsed/>
    <w:qFormat/>
    <w:pPr>
      <w:ind w:left="600"/>
    </w:pPr>
  </w:style>
  <w:style w:type="paragraph" w:styleId="912">
    <w:name w:val="纯文本"/>
    <w:basedOn w:val="900"/>
    <w:next w:val="912"/>
    <w:link w:val="900"/>
    <w:qFormat/>
    <w:rPr>
      <w:rFonts w:ascii="宋体" w:hAnsi="Courier New" w:cs="Courier New"/>
      <w:szCs w:val="21"/>
    </w:rPr>
  </w:style>
  <w:style w:type="paragraph" w:styleId="913">
    <w:name w:val="页脚"/>
    <w:basedOn w:val="900"/>
    <w:next w:val="913"/>
    <w:link w:val="914"/>
    <w:pPr>
      <w:jc w:val="left"/>
      <w:tabs>
        <w:tab w:val="center" w:pos="4153" w:leader="none"/>
        <w:tab w:val="right" w:pos="8306" w:leader="none"/>
      </w:tabs>
    </w:pPr>
    <w:rPr>
      <w:sz w:val="18"/>
      <w:szCs w:val="18"/>
    </w:rPr>
  </w:style>
  <w:style w:type="character" w:styleId="914">
    <w:name w:val="页脚 Char"/>
    <w:basedOn w:val="904"/>
    <w:next w:val="914"/>
    <w:link w:val="913"/>
    <w:rPr>
      <w:rFonts w:ascii="Times New Roman" w:hAnsi="Times New Roman" w:eastAsia="宋体" w:cs="Times New Roman"/>
      <w:sz w:val="18"/>
      <w:szCs w:val="18"/>
    </w:rPr>
  </w:style>
  <w:style w:type="paragraph" w:styleId="915">
    <w:name w:val="页眉"/>
    <w:basedOn w:val="900"/>
    <w:next w:val="915"/>
    <w:link w:val="90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6">
    <w:name w:val="目录 1"/>
    <w:basedOn w:val="900"/>
    <w:next w:val="900"/>
    <w:link w:val="900"/>
    <w:qFormat/>
  </w:style>
  <w:style w:type="paragraph" w:styleId="917">
    <w:name w:val="普通(网站)"/>
    <w:basedOn w:val="900"/>
    <w:next w:val="917"/>
    <w:link w:val="900"/>
    <w:uiPriority w:val="99"/>
    <w:unhideWhenUsed/>
    <w:pPr>
      <w:jc w:val="left"/>
      <w:spacing w:before="100" w:beforeAutospacing="1" w:after="100" w:afterAutospacing="1"/>
      <w:widowControl/>
    </w:pPr>
    <w:rPr>
      <w:rFonts w:ascii="宋体" w:hAnsi="宋体" w:cs="宋体"/>
      <w:sz w:val="24"/>
      <w:szCs w:val="24"/>
    </w:rPr>
  </w:style>
  <w:style w:type="paragraph" w:styleId="918">
    <w:name w:val="正文首行缩进"/>
    <w:basedOn w:val="909"/>
    <w:next w:val="918"/>
    <w:link w:val="900"/>
    <w:qFormat/>
    <w:pPr>
      <w:ind w:firstLine="420"/>
      <w:spacing w:after="120"/>
    </w:pPr>
    <w:rPr>
      <w:rFonts w:ascii="Times New Roman" w:eastAsia="宋体"/>
      <w:szCs w:val="24"/>
    </w:rPr>
  </w:style>
  <w:style w:type="table" w:styleId="919">
    <w:name w:val="网格型"/>
    <w:basedOn w:val="905"/>
    <w:next w:val="919"/>
    <w:link w:val="900"/>
    <w:tblPr/>
  </w:style>
  <w:style w:type="character" w:styleId="920">
    <w:name w:val="访问过的超链接"/>
    <w:next w:val="920"/>
    <w:link w:val="900"/>
    <w:qFormat/>
    <w:rPr>
      <w:rFonts w:ascii="Times New Roman" w:hAnsi="Times New Roman" w:eastAsia="宋体" w:cs="Times New Roman"/>
      <w:sz w:val="21"/>
      <w:lang w:val="en-US" w:eastAsia="zh-CN" w:bidi="ar-SA"/>
    </w:rPr>
  </w:style>
  <w:style w:type="paragraph" w:styleId="921">
    <w:name w:val="普通文字"/>
    <w:basedOn w:val="900"/>
    <w:next w:val="900"/>
    <w:link w:val="900"/>
    <w:qFormat/>
    <w:rPr>
      <w:rFonts w:ascii="宋体"/>
      <w:sz w:val="24"/>
    </w:rPr>
  </w:style>
  <w:style w:type="paragraph" w:styleId="922">
    <w:name w:val="正文缩进1"/>
    <w:basedOn w:val="900"/>
    <w:next w:val="922"/>
    <w:link w:val="900"/>
    <w:qFormat/>
    <w:pPr>
      <w:ind w:firstLine="420"/>
      <w:jc w:val="left"/>
    </w:pPr>
    <w:rPr>
      <w:rFonts w:ascii="宋体" w:hAnsi="Calibri"/>
      <w:sz w:val="24"/>
      <w:szCs w:val="22"/>
    </w:rPr>
  </w:style>
  <w:style w:type="paragraph" w:styleId="923">
    <w:name w:val="索引 11"/>
    <w:basedOn w:val="900"/>
    <w:next w:val="900"/>
    <w:link w:val="900"/>
    <w:qFormat/>
    <w:pPr>
      <w:spacing w:line="360" w:lineRule="auto"/>
    </w:pPr>
    <w:rPr>
      <w:rFonts w:ascii="仿宋_GB2312" w:eastAsia="仿宋_GB2312"/>
      <w:sz w:val="24"/>
    </w:rPr>
  </w:style>
  <w:style w:type="paragraph" w:styleId="924">
    <w:name w:val="纯文本1"/>
    <w:basedOn w:val="900"/>
    <w:next w:val="924"/>
    <w:link w:val="900"/>
    <w:qFormat/>
    <w:rPr>
      <w:rFonts w:ascii="宋体" w:hAnsi="Courier New"/>
      <w:szCs w:val="22"/>
    </w:rPr>
  </w:style>
  <w:style w:type="paragraph" w:styleId="925">
    <w:name w:val="普通(网站)1"/>
    <w:basedOn w:val="900"/>
    <w:next w:val="925"/>
    <w:link w:val="900"/>
    <w:uiPriority w:val="99"/>
    <w:qFormat/>
    <w:pPr>
      <w:jc w:val="left"/>
      <w:spacing w:before="100" w:beforeAutospacing="1" w:after="100" w:afterAutospacing="1"/>
    </w:pPr>
    <w:rPr>
      <w:sz w:val="24"/>
    </w:rPr>
  </w:style>
  <w:style w:type="paragraph" w:styleId="926">
    <w:name w:val="正文文本1"/>
    <w:basedOn w:val="900"/>
    <w:next w:val="900"/>
    <w:link w:val="900"/>
    <w:qFormat/>
    <w:rPr>
      <w:sz w:val="20"/>
    </w:rPr>
  </w:style>
  <w:style w:type="paragraph" w:styleId="927">
    <w:name w:val="正文文本首行缩进"/>
    <w:basedOn w:val="926"/>
    <w:next w:val="927"/>
    <w:link w:val="900"/>
    <w:qFormat/>
    <w:pPr>
      <w:ind w:firstLine="420"/>
      <w:spacing w:after="120"/>
      <w:tabs>
        <w:tab w:val="left" w:pos="2020" w:leader="none"/>
        <w:tab w:val="center" w:pos="4535" w:leader="none"/>
      </w:tabs>
    </w:pPr>
    <w:rPr>
      <w:sz w:val="21"/>
    </w:rPr>
  </w:style>
  <w:style w:type="paragraph" w:styleId="928">
    <w:name w:val="纯文本2"/>
    <w:basedOn w:val="900"/>
    <w:next w:val="928"/>
    <w:link w:val="900"/>
    <w:qFormat/>
    <w:rPr>
      <w:rFonts w:ascii="宋体" w:hAnsi="Courier New"/>
    </w:rPr>
  </w:style>
  <w:style w:type="paragraph" w:styleId="929">
    <w:name w:val="正文文本 21"/>
    <w:basedOn w:val="900"/>
    <w:next w:val="929"/>
    <w:link w:val="900"/>
    <w:qFormat/>
    <w:pPr>
      <w:spacing w:after="120" w:line="480" w:lineRule="auto"/>
    </w:pPr>
    <w:rPr>
      <w:sz w:val="20"/>
    </w:rPr>
  </w:style>
  <w:style w:type="paragraph" w:styleId="930">
    <w:name w:val="页脚1"/>
    <w:basedOn w:val="900"/>
    <w:next w:val="930"/>
    <w:link w:val="900"/>
    <w:qFormat/>
    <w:pPr>
      <w:jc w:val="left"/>
      <w:tabs>
        <w:tab w:val="center" w:pos="4153" w:leader="none"/>
        <w:tab w:val="right" w:pos="8306" w:leader="none"/>
      </w:tabs>
    </w:pPr>
    <w:rPr>
      <w:sz w:val="18"/>
    </w:rPr>
  </w:style>
  <w:style w:type="character" w:styleId="931">
    <w:name w:val="custom-tag-placeholder-class"/>
    <w:basedOn w:val="904"/>
    <w:next w:val="931"/>
    <w:link w:val="900"/>
  </w:style>
  <w:style w:type="paragraph" w:styleId="932">
    <w:name w:val="AONormal"/>
    <w:next w:val="932"/>
    <w:link w:val="900"/>
    <w:qFormat/>
    <w:pPr>
      <w:ind w:firstLine="440"/>
      <w:spacing w:line="400" w:lineRule="exact"/>
    </w:pPr>
    <w:rPr>
      <w:rFonts w:ascii="华文楷体" w:hAnsi="华文楷体" w:eastAsia="华文楷体" w:cs="华文楷体"/>
      <w:sz w:val="22"/>
      <w:szCs w:val="21"/>
      <w:lang w:val="en-US" w:eastAsia="zh-CN" w:bidi="ar-SA"/>
    </w:rPr>
  </w:style>
  <w:style w:type="paragraph" w:styleId="933">
    <w:name w:val="列出段落1"/>
    <w:basedOn w:val="900"/>
    <w:next w:val="933"/>
    <w:link w:val="900"/>
    <w:qFormat/>
    <w:pPr>
      <w:ind w:firstLine="420"/>
    </w:pPr>
    <w:rPr>
      <w:szCs w:val="21"/>
    </w:rPr>
  </w:style>
  <w:style w:type="paragraph" w:styleId="934">
    <w:name w:val="标题 111"/>
    <w:basedOn w:val="900"/>
    <w:next w:val="900"/>
    <w:link w:val="900"/>
    <w:qFormat/>
    <w:pPr>
      <w:keepLines/>
      <w:keepNext/>
      <w:spacing w:before="340" w:after="330" w:line="578" w:lineRule="auto"/>
      <w:outlineLvl w:val="0"/>
    </w:pPr>
    <w:rPr>
      <w:b/>
      <w:bCs/>
      <w:sz w:val="44"/>
      <w:szCs w:val="44"/>
      <w:lang w:val="en-US" w:eastAsia="en-US"/>
    </w:rPr>
  </w:style>
  <w:style w:type="paragraph" w:styleId="935">
    <w:name w:val="普通(网站)2"/>
    <w:basedOn w:val="900"/>
    <w:next w:val="935"/>
    <w:link w:val="900"/>
    <w:uiPriority w:val="99"/>
    <w:unhideWhenUsed/>
    <w:qFormat/>
    <w:pPr>
      <w:jc w:val="left"/>
      <w:spacing w:before="100" w:beforeAutospacing="1" w:after="100" w:afterAutospacing="1"/>
      <w:widowControl/>
    </w:pPr>
    <w:rPr>
      <w:rFonts w:ascii="宋体" w:hAnsi="宋体" w:cs="宋体"/>
      <w:sz w:val="24"/>
      <w:szCs w:val="24"/>
    </w:rPr>
  </w:style>
  <w:style w:type="paragraph" w:styleId="936">
    <w:name w:val="普通正文"/>
    <w:basedOn w:val="900"/>
    <w:next w:val="936"/>
    <w:link w:val="900"/>
    <w:qFormat/>
    <w:pPr>
      <w:ind w:firstLine="480"/>
      <w:jc w:val="left"/>
      <w:spacing w:before="120" w:after="120" w:line="360" w:lineRule="auto"/>
    </w:pPr>
    <w:rPr>
      <w:rFonts w:ascii="Arial" w:hAnsi="Arial"/>
      <w:sz w:val="24"/>
      <w:szCs w:val="24"/>
    </w:rPr>
  </w:style>
  <w:style w:type="character" w:styleId="937" w:default="1">
    <w:name w:val="Default Paragraph Font"/>
    <w:uiPriority w:val="1"/>
    <w:semiHidden/>
    <w:unhideWhenUsed/>
  </w:style>
  <w:style w:type="numbering" w:styleId="938" w:default="1">
    <w:name w:val="No List"/>
    <w:uiPriority w:val="99"/>
    <w:semiHidden/>
    <w:unhideWhenUsed/>
  </w:style>
  <w:style w:type="table" w:styleId="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陈露</cp:lastModifiedBy>
  <cp:revision>8</cp:revision>
  <dcterms:created xsi:type="dcterms:W3CDTF">2023-12-07T03:32:00Z</dcterms:created>
  <dcterms:modified xsi:type="dcterms:W3CDTF">2025-10-11T01:11:15Z</dcterms:modified>
</cp:coreProperties>
</file>